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BED22" w14:textId="77777777" w:rsidR="00B54754" w:rsidRDefault="00B54754">
      <w:pPr>
        <w:rPr>
          <w:highlight w:val="white"/>
        </w:rPr>
      </w:pPr>
    </w:p>
    <w:p w14:paraId="014BED23" w14:textId="77777777" w:rsidR="00B54754" w:rsidRDefault="00B54754">
      <w:pPr>
        <w:rPr>
          <w:highlight w:val="white"/>
        </w:rPr>
      </w:pPr>
    </w:p>
    <w:p w14:paraId="014BED24" w14:textId="77777777" w:rsidR="00B54754" w:rsidRDefault="00B54754">
      <w:pPr>
        <w:rPr>
          <w:highlight w:val="white"/>
        </w:rPr>
      </w:pPr>
    </w:p>
    <w:p w14:paraId="014BED25" w14:textId="77777777" w:rsidR="00B54754" w:rsidRDefault="00B54754">
      <w:pPr>
        <w:rPr>
          <w:highlight w:val="white"/>
        </w:rPr>
      </w:pPr>
    </w:p>
    <w:p w14:paraId="014BED26" w14:textId="77777777" w:rsidR="00B54754" w:rsidRDefault="00B54754">
      <w:pPr>
        <w:rPr>
          <w:highlight w:val="white"/>
        </w:rPr>
      </w:pPr>
    </w:p>
    <w:p w14:paraId="014BED27" w14:textId="77777777" w:rsidR="00B54754" w:rsidRDefault="00B54754">
      <w:pPr>
        <w:rPr>
          <w:highlight w:val="white"/>
        </w:rPr>
      </w:pPr>
    </w:p>
    <w:p w14:paraId="014BED28" w14:textId="77777777" w:rsidR="00B54754" w:rsidRDefault="00B54754">
      <w:pPr>
        <w:rPr>
          <w:highlight w:val="white"/>
        </w:rPr>
      </w:pPr>
    </w:p>
    <w:p w14:paraId="014BED29" w14:textId="77777777" w:rsidR="00B54754" w:rsidRDefault="00B54754">
      <w:pPr>
        <w:rPr>
          <w:highlight w:val="white"/>
        </w:rPr>
      </w:pPr>
    </w:p>
    <w:p w14:paraId="014BED2A" w14:textId="77777777" w:rsidR="00B54754" w:rsidRDefault="00B54754">
      <w:pPr>
        <w:rPr>
          <w:highlight w:val="white"/>
        </w:rPr>
      </w:pPr>
    </w:p>
    <w:p w14:paraId="014BED2B" w14:textId="77777777" w:rsidR="00B54754" w:rsidRDefault="00B54754">
      <w:pPr>
        <w:rPr>
          <w:highlight w:val="white"/>
        </w:rPr>
      </w:pPr>
    </w:p>
    <w:p w14:paraId="014BED2C" w14:textId="77777777" w:rsidR="00B54754" w:rsidRDefault="00B54754">
      <w:pPr>
        <w:rPr>
          <w:highlight w:val="white"/>
        </w:rPr>
      </w:pPr>
    </w:p>
    <w:p w14:paraId="014BED2D" w14:textId="77777777" w:rsidR="00B54754" w:rsidRDefault="00B54754">
      <w:pPr>
        <w:rPr>
          <w:highlight w:val="white"/>
        </w:rPr>
      </w:pPr>
    </w:p>
    <w:p w14:paraId="014BED2E" w14:textId="77777777" w:rsidR="00B54754" w:rsidRDefault="00B54754">
      <w:pPr>
        <w:rPr>
          <w:highlight w:val="white"/>
        </w:rPr>
      </w:pPr>
    </w:p>
    <w:p w14:paraId="014BED2F" w14:textId="77777777" w:rsidR="00B54754" w:rsidRDefault="00B54754">
      <w:pPr>
        <w:rPr>
          <w:highlight w:val="white"/>
        </w:rPr>
      </w:pPr>
    </w:p>
    <w:p w14:paraId="014BED30" w14:textId="77777777" w:rsidR="00B54754" w:rsidRDefault="00B54754">
      <w:pPr>
        <w:rPr>
          <w:highlight w:val="white"/>
        </w:rPr>
      </w:pPr>
    </w:p>
    <w:p w14:paraId="014BED31" w14:textId="77777777" w:rsidR="00B54754" w:rsidRDefault="00B54754">
      <w:pPr>
        <w:rPr>
          <w:highlight w:val="white"/>
        </w:rPr>
      </w:pPr>
    </w:p>
    <w:p w14:paraId="014BED32" w14:textId="77777777" w:rsidR="00B54754" w:rsidRDefault="00B54754">
      <w:pPr>
        <w:rPr>
          <w:highlight w:val="white"/>
        </w:rPr>
      </w:pPr>
    </w:p>
    <w:p w14:paraId="014BED33" w14:textId="77777777" w:rsidR="00B54754" w:rsidRDefault="00B54754">
      <w:pPr>
        <w:rPr>
          <w:highlight w:val="white"/>
        </w:rPr>
      </w:pPr>
    </w:p>
    <w:p w14:paraId="014BED34" w14:textId="77777777" w:rsidR="00B54754" w:rsidRDefault="00B54754">
      <w:pPr>
        <w:rPr>
          <w:highlight w:val="white"/>
        </w:rPr>
      </w:pPr>
    </w:p>
    <w:p w14:paraId="014BED35" w14:textId="77777777" w:rsidR="00B54754" w:rsidRDefault="00B54754">
      <w:pPr>
        <w:rPr>
          <w:highlight w:val="white"/>
        </w:rPr>
      </w:pPr>
    </w:p>
    <w:p w14:paraId="014BED36" w14:textId="77777777" w:rsidR="00B54754" w:rsidRDefault="00B54754">
      <w:pPr>
        <w:rPr>
          <w:highlight w:val="white"/>
        </w:rPr>
      </w:pPr>
    </w:p>
    <w:p w14:paraId="014BED37" w14:textId="77777777" w:rsidR="00B54754" w:rsidRDefault="00B54754">
      <w:pPr>
        <w:rPr>
          <w:highlight w:val="white"/>
        </w:rPr>
      </w:pPr>
    </w:p>
    <w:p w14:paraId="014BED38" w14:textId="77777777" w:rsidR="00B54754" w:rsidRDefault="00B54754">
      <w:pPr>
        <w:rPr>
          <w:highlight w:val="white"/>
        </w:rPr>
      </w:pPr>
    </w:p>
    <w:p w14:paraId="014BED39" w14:textId="77777777" w:rsidR="00B54754" w:rsidRDefault="00B54754">
      <w:pPr>
        <w:rPr>
          <w:highlight w:val="white"/>
        </w:rPr>
      </w:pPr>
    </w:p>
    <w:p w14:paraId="014BED3A" w14:textId="77777777" w:rsidR="00B54754" w:rsidRDefault="00B54754">
      <w:pPr>
        <w:rPr>
          <w:highlight w:val="white"/>
        </w:rPr>
      </w:pPr>
    </w:p>
    <w:p w14:paraId="014BED3B" w14:textId="77777777" w:rsidR="00B54754" w:rsidRDefault="00B54754">
      <w:pPr>
        <w:rPr>
          <w:highlight w:val="white"/>
        </w:rPr>
      </w:pPr>
    </w:p>
    <w:p w14:paraId="014BED3C" w14:textId="77777777" w:rsidR="00B54754" w:rsidRDefault="00B54754">
      <w:pPr>
        <w:rPr>
          <w:highlight w:val="white"/>
        </w:rPr>
      </w:pPr>
    </w:p>
    <w:p w14:paraId="014BED3D" w14:textId="6C082730" w:rsidR="00B54754" w:rsidRDefault="003E2BAD">
      <w:pPr>
        <w:pStyle w:val="Heading1"/>
      </w:pPr>
      <w:bookmarkStart w:id="0" w:name="_heading=h.e77ke3mfl4yt" w:colFirst="0" w:colLast="0"/>
      <w:bookmarkEnd w:id="0"/>
      <w:r>
        <w:lastRenderedPageBreak/>
        <w:t>Consultant Manual: Labour Market Navigation and Risk Response for Migrant Youth</w:t>
      </w:r>
      <w:r w:rsidR="00E30D52" w:rsidRPr="00EB5949">
        <w:rPr>
          <w:rStyle w:val="FootnoteReference"/>
          <w:rFonts w:ascii="Times New Roman" w:hAnsi="Times New Roman" w:cs="Times New Roman"/>
          <w:b w:val="0"/>
          <w:bCs w:val="0"/>
          <w:szCs w:val="24"/>
        </w:rPr>
        <w:footnoteReference w:id="1"/>
      </w:r>
      <w:r w:rsidR="00E30D52" w:rsidRPr="00EB5949">
        <w:rPr>
          <w:rStyle w:val="Strong"/>
          <w:rFonts w:ascii="Times New Roman" w:hAnsi="Times New Roman" w:cs="Times New Roman"/>
          <w:vertAlign w:val="superscript"/>
        </w:rPr>
        <w:t>,</w:t>
      </w:r>
      <w:r w:rsidR="00E30D52" w:rsidRPr="00EB5949">
        <w:rPr>
          <w:rStyle w:val="Strong"/>
          <w:rFonts w:ascii="Times New Roman" w:hAnsi="Times New Roman" w:cs="Times New Roman"/>
        </w:rPr>
        <w:t xml:space="preserve"> </w:t>
      </w:r>
      <w:r w:rsidR="00E30D52" w:rsidRPr="00EB5949">
        <w:rPr>
          <w:rStyle w:val="FootnoteReference"/>
          <w:rFonts w:ascii="Times New Roman" w:hAnsi="Times New Roman" w:cs="Times New Roman"/>
          <w:b w:val="0"/>
          <w:bCs w:val="0"/>
          <w:szCs w:val="24"/>
        </w:rPr>
        <w:footnoteReference w:id="2"/>
      </w:r>
    </w:p>
    <w:p w14:paraId="014BED3E" w14:textId="77777777" w:rsidR="00B54754" w:rsidRDefault="00B54754">
      <w:pPr>
        <w:rPr>
          <w:highlight w:val="white"/>
        </w:rPr>
      </w:pPr>
    </w:p>
    <w:p w14:paraId="014BED41" w14:textId="77777777" w:rsidR="00B54754" w:rsidRDefault="003E2BAD">
      <w:pPr>
        <w:pStyle w:val="Heading2"/>
        <w:keepNext w:val="0"/>
        <w:keepLines w:val="0"/>
        <w:spacing w:before="280" w:after="80"/>
      </w:pPr>
      <w:bookmarkStart w:id="1" w:name="_heading=h.e4984y19gf83" w:colFirst="0" w:colLast="0"/>
      <w:bookmarkEnd w:id="1"/>
      <w:r>
        <w:t>1. How to Use This Manual</w:t>
      </w:r>
    </w:p>
    <w:p w14:paraId="014BED42" w14:textId="77777777" w:rsidR="00B54754" w:rsidRDefault="003E2BAD">
      <w:pPr>
        <w:spacing w:before="240" w:after="240"/>
        <w:rPr>
          <w:highlight w:val="white"/>
        </w:rPr>
      </w:pPr>
      <w:r>
        <w:rPr>
          <w:highlight w:val="white"/>
        </w:rPr>
        <w:t>This manual consists of two parts.</w:t>
      </w:r>
    </w:p>
    <w:p w14:paraId="014BED43" w14:textId="77777777" w:rsidR="00B54754" w:rsidRDefault="003E2BAD">
      <w:pPr>
        <w:spacing w:before="240" w:after="240"/>
        <w:rPr>
          <w:highlight w:val="white"/>
        </w:rPr>
      </w:pPr>
      <w:r>
        <w:rPr>
          <w:b/>
          <w:bCs/>
          <w:highlight w:val="white"/>
        </w:rPr>
        <w:t>Part 1</w:t>
      </w:r>
      <w:r>
        <w:rPr>
          <w:highlight w:val="white"/>
        </w:rPr>
        <w:t xml:space="preserve"> provides a technical introduction. It explains how the document is structured, how to navigate it efficiently, and how to apply the consultation logic in practice.</w:t>
      </w:r>
    </w:p>
    <w:p w14:paraId="014BED44" w14:textId="77777777" w:rsidR="00B54754" w:rsidRDefault="003E2BAD">
      <w:pPr>
        <w:spacing w:before="240" w:after="240"/>
        <w:rPr>
          <w:highlight w:val="white"/>
        </w:rPr>
      </w:pPr>
      <w:r>
        <w:rPr>
          <w:b/>
          <w:bCs/>
          <w:highlight w:val="white"/>
        </w:rPr>
        <w:t>Part 2</w:t>
      </w:r>
      <w:r>
        <w:rPr>
          <w:highlight w:val="white"/>
        </w:rPr>
        <w:t xml:space="preserve"> contains the core consultation notes. Each note is a structured decision-support tool designed to help identify, analyse, and respond to specific labour-market risks affecting migrant youth in Poland.</w:t>
      </w:r>
    </w:p>
    <w:p w14:paraId="014BED45" w14:textId="77777777" w:rsidR="00B54754" w:rsidRDefault="003E2BAD">
      <w:pPr>
        <w:spacing w:before="240" w:after="240"/>
        <w:rPr>
          <w:highlight w:val="white"/>
        </w:rPr>
      </w:pPr>
      <w:r>
        <w:rPr>
          <w:highlight w:val="white"/>
        </w:rPr>
        <w:t>The notes are modular. They are not meant to be read sequentially. Instead, you should first identify the structural problem in the case (e.g., underpayment, contract penalties, agency employment, internship exploitation, unsafe job offer, student overload), and then move directly to the relevant note.</w:t>
      </w:r>
    </w:p>
    <w:p w14:paraId="014BED46" w14:textId="77777777" w:rsidR="00B54754" w:rsidRDefault="003E2BAD" w:rsidP="00E30D52">
      <w:pPr>
        <w:spacing w:after="0"/>
        <w:rPr>
          <w:highlight w:val="white"/>
        </w:rPr>
      </w:pPr>
      <w:r>
        <w:rPr>
          <w:highlight w:val="white"/>
        </w:rPr>
        <w:t>You can navigate the manual in two primary ways:</w:t>
      </w:r>
    </w:p>
    <w:p w14:paraId="47252335" w14:textId="77777777" w:rsidR="00E30D52" w:rsidRDefault="003E2BAD" w:rsidP="00E30D52">
      <w:pPr>
        <w:numPr>
          <w:ilvl w:val="0"/>
          <w:numId w:val="102"/>
        </w:numPr>
        <w:spacing w:after="0"/>
        <w:rPr>
          <w:highlight w:val="white"/>
        </w:rPr>
      </w:pPr>
      <w:r w:rsidRPr="00E30D52">
        <w:rPr>
          <w:highlight w:val="white"/>
        </w:rPr>
        <w:t>Use the table of contents to jump directly to the situation that matches the case you are handling.</w:t>
      </w:r>
    </w:p>
    <w:p w14:paraId="014BED48" w14:textId="12183E92" w:rsidR="00B54754" w:rsidRPr="00E30D52" w:rsidRDefault="003E2BAD" w:rsidP="00E30D52">
      <w:pPr>
        <w:numPr>
          <w:ilvl w:val="0"/>
          <w:numId w:val="102"/>
        </w:numPr>
        <w:spacing w:after="0"/>
        <w:rPr>
          <w:highlight w:val="white"/>
        </w:rPr>
      </w:pPr>
      <w:r w:rsidRPr="00E30D52">
        <w:rPr>
          <w:highlight w:val="white"/>
        </w:rPr>
        <w:t>Use the search function in your document viewer to locate specific keywords (e.g., “minimum wage”, “agency”, “GDPR”, “penalty clause”, “student work”).</w:t>
      </w:r>
      <w:r w:rsidRPr="00E30D52">
        <w:rPr>
          <w:highlight w:val="white"/>
        </w:rPr>
        <w:br/>
      </w:r>
    </w:p>
    <w:p w14:paraId="014BED49" w14:textId="77777777" w:rsidR="00B54754" w:rsidRDefault="003E2BAD" w:rsidP="00E30D52">
      <w:pPr>
        <w:spacing w:after="0"/>
        <w:rPr>
          <w:highlight w:val="white"/>
        </w:rPr>
      </w:pPr>
      <w:r>
        <w:rPr>
          <w:highlight w:val="white"/>
        </w:rPr>
        <w:t>Each note follows a consistent structure:</w:t>
      </w:r>
    </w:p>
    <w:p w14:paraId="12E1171D" w14:textId="618F8D70" w:rsidR="00E30D52" w:rsidRDefault="003E2BAD" w:rsidP="00E30D52">
      <w:pPr>
        <w:pStyle w:val="ListParagraph"/>
        <w:numPr>
          <w:ilvl w:val="0"/>
          <w:numId w:val="106"/>
        </w:numPr>
        <w:spacing w:after="0"/>
        <w:rPr>
          <w:highlight w:val="white"/>
        </w:rPr>
      </w:pPr>
      <w:r w:rsidRPr="00E30D52">
        <w:rPr>
          <w:highlight w:val="white"/>
        </w:rPr>
        <w:t>Whe</w:t>
      </w:r>
      <w:r w:rsidR="00E30D52" w:rsidRPr="00E30D52">
        <w:rPr>
          <w:highlight w:val="white"/>
        </w:rPr>
        <w:t>n</w:t>
      </w:r>
      <w:r w:rsidRPr="00E30D52">
        <w:rPr>
          <w:highlight w:val="white"/>
        </w:rPr>
        <w:t xml:space="preserve"> to use this note (entry logic),</w:t>
      </w:r>
    </w:p>
    <w:p w14:paraId="5DD222D7" w14:textId="5B31DAC7" w:rsidR="00E30D52" w:rsidRDefault="003E2BAD" w:rsidP="00E30D52">
      <w:pPr>
        <w:pStyle w:val="ListParagraph"/>
        <w:numPr>
          <w:ilvl w:val="0"/>
          <w:numId w:val="106"/>
        </w:numPr>
        <w:spacing w:after="0"/>
        <w:rPr>
          <w:highlight w:val="white"/>
        </w:rPr>
      </w:pPr>
      <w:r w:rsidRPr="00E30D52">
        <w:rPr>
          <w:highlight w:val="white"/>
        </w:rPr>
        <w:t>Key questions to ask,</w:t>
      </w:r>
    </w:p>
    <w:p w14:paraId="34F1DB36" w14:textId="77777777" w:rsidR="00E30D52" w:rsidRDefault="003E2BAD" w:rsidP="00E30D52">
      <w:pPr>
        <w:pStyle w:val="ListParagraph"/>
        <w:numPr>
          <w:ilvl w:val="0"/>
          <w:numId w:val="106"/>
        </w:numPr>
        <w:spacing w:after="0"/>
        <w:rPr>
          <w:highlight w:val="white"/>
        </w:rPr>
      </w:pPr>
      <w:r w:rsidRPr="00E30D52">
        <w:rPr>
          <w:highlight w:val="white"/>
        </w:rPr>
        <w:t>How to interpret the answers,</w:t>
      </w:r>
    </w:p>
    <w:p w14:paraId="6862A6E2" w14:textId="77777777" w:rsidR="00E30D52" w:rsidRDefault="003E2BAD" w:rsidP="00E30D52">
      <w:pPr>
        <w:pStyle w:val="ListParagraph"/>
        <w:numPr>
          <w:ilvl w:val="0"/>
          <w:numId w:val="106"/>
        </w:numPr>
        <w:spacing w:after="0"/>
        <w:rPr>
          <w:highlight w:val="white"/>
        </w:rPr>
      </w:pPr>
      <w:r w:rsidRPr="00E30D52">
        <w:rPr>
          <w:highlight w:val="white"/>
        </w:rPr>
        <w:t>Possible next steps,</w:t>
      </w:r>
    </w:p>
    <w:p w14:paraId="0C45B0D8" w14:textId="77777777" w:rsidR="00E30D52" w:rsidRDefault="003E2BAD" w:rsidP="00E30D52">
      <w:pPr>
        <w:pStyle w:val="ListParagraph"/>
        <w:numPr>
          <w:ilvl w:val="0"/>
          <w:numId w:val="106"/>
        </w:numPr>
        <w:spacing w:after="0"/>
        <w:rPr>
          <w:highlight w:val="white"/>
        </w:rPr>
      </w:pPr>
      <w:r w:rsidRPr="00E30D52">
        <w:rPr>
          <w:highlight w:val="white"/>
        </w:rPr>
        <w:t>Safeguarding and escalation guidance,</w:t>
      </w:r>
    </w:p>
    <w:p w14:paraId="014BED4F" w14:textId="10EDC25A" w:rsidR="00B54754" w:rsidRPr="00E30D52" w:rsidRDefault="003E2BAD" w:rsidP="00E30D52">
      <w:pPr>
        <w:pStyle w:val="ListParagraph"/>
        <w:numPr>
          <w:ilvl w:val="0"/>
          <w:numId w:val="106"/>
        </w:numPr>
        <w:spacing w:after="0"/>
        <w:rPr>
          <w:highlight w:val="white"/>
        </w:rPr>
      </w:pPr>
      <w:r w:rsidRPr="00E30D52">
        <w:rPr>
          <w:highlight w:val="white"/>
        </w:rPr>
        <w:t>Relevant institutional references.</w:t>
      </w:r>
      <w:r w:rsidRPr="00E30D52">
        <w:rPr>
          <w:highlight w:val="white"/>
        </w:rPr>
        <w:br/>
      </w:r>
    </w:p>
    <w:p w14:paraId="014BED50" w14:textId="77777777" w:rsidR="00B54754" w:rsidRDefault="003E2BAD">
      <w:pPr>
        <w:spacing w:before="240" w:after="240"/>
        <w:rPr>
          <w:highlight w:val="white"/>
        </w:rPr>
      </w:pPr>
      <w:r>
        <w:rPr>
          <w:highlight w:val="white"/>
        </w:rPr>
        <w:lastRenderedPageBreak/>
        <w:t>S</w:t>
      </w:r>
      <w:r>
        <w:rPr>
          <w:highlight w:val="white"/>
        </w:rPr>
        <w:t>ome notes contain internal cross-references to other notes when risks overlap (for example, agency employment combined with wage theft, or internships masking unpaid labour). In complex cases, more than one note may apply.</w:t>
      </w:r>
    </w:p>
    <w:p w14:paraId="014BED51" w14:textId="77777777" w:rsidR="00B54754" w:rsidRDefault="003E2BAD">
      <w:pPr>
        <w:spacing w:before="240" w:after="240"/>
        <w:rPr>
          <w:highlight w:val="white"/>
        </w:rPr>
      </w:pPr>
      <w:r>
        <w:rPr>
          <w:highlight w:val="white"/>
        </w:rPr>
        <w:t>If the situation involves threats, document confiscation, housing dependency, coercion, or other immediate safety concerns, safeguarding considerations must take priority over optimisation or long-term planning.</w:t>
      </w:r>
    </w:p>
    <w:p w14:paraId="014BED52" w14:textId="77777777" w:rsidR="00B54754" w:rsidRDefault="003E2BAD">
      <w:pPr>
        <w:pStyle w:val="Heading2"/>
      </w:pPr>
      <w:bookmarkStart w:id="2" w:name="_heading=h.p7dh4zzez2e6" w:colFirst="0" w:colLast="0"/>
      <w:bookmarkEnd w:id="2"/>
      <w:r>
        <w:t>2. About UHR and How We Can Help</w:t>
      </w:r>
    </w:p>
    <w:p w14:paraId="014BED53" w14:textId="77777777" w:rsidR="00B54754" w:rsidRDefault="003E2BAD">
      <w:pPr>
        <w:spacing w:before="240" w:after="240"/>
        <w:rPr>
          <w:highlight w:val="white"/>
        </w:rPr>
      </w:pPr>
      <w:r>
        <w:rPr>
          <w:highlight w:val="white"/>
        </w:rPr>
        <w:t>Trade Unions Help Refugees (UHR) is an organisation that supports Ukrainian workers in defending their rights on the Polish labour market.</w:t>
      </w:r>
    </w:p>
    <w:p w14:paraId="014BED54" w14:textId="71048F4E" w:rsidR="00B54754" w:rsidRPr="00151D9E" w:rsidRDefault="003E2BAD">
      <w:pPr>
        <w:spacing w:before="240" w:after="240"/>
      </w:pPr>
      <w:r>
        <w:rPr>
          <w:highlight w:val="white"/>
        </w:rPr>
        <w:t xml:space="preserve">We operate a free support </w:t>
      </w:r>
      <w:r w:rsidRPr="00151D9E">
        <w:t xml:space="preserve">helpline for Ukrainian </w:t>
      </w:r>
      <w:r w:rsidR="00D822C7" w:rsidRPr="00151D9E">
        <w:t xml:space="preserve">and other migrant </w:t>
      </w:r>
      <w:r w:rsidRPr="00151D9E">
        <w:t>workers</w:t>
      </w:r>
      <w:r w:rsidR="00D822C7" w:rsidRPr="00151D9E">
        <w:t>, with an emphasis on helping youth</w:t>
      </w:r>
      <w:r w:rsidR="00A83EE7" w:rsidRPr="00151D9E">
        <w:t>. Our counsellors speak Polish,</w:t>
      </w:r>
      <w:r w:rsidRPr="00151D9E">
        <w:t xml:space="preserve"> Ukrainian</w:t>
      </w:r>
      <w:r w:rsidR="00A83EE7" w:rsidRPr="00151D9E">
        <w:t>,</w:t>
      </w:r>
      <w:r w:rsidRPr="00151D9E">
        <w:t xml:space="preserve"> Russian</w:t>
      </w:r>
      <w:r w:rsidR="00A83EE7" w:rsidRPr="00151D9E">
        <w:t>, Belarusian, and English, and with the help of machine translation, can produce written guidance in nearly all languages</w:t>
      </w:r>
      <w:r w:rsidRPr="00151D9E">
        <w:t xml:space="preserve">. </w:t>
      </w:r>
      <w:r w:rsidR="00A83EE7" w:rsidRPr="00151D9E">
        <w:t xml:space="preserve">The team is available online all week long, and usually responds within 2 working days. The team can be reached via the ‘Dopomoga’ page of the UHR website, by email at </w:t>
      </w:r>
      <w:r w:rsidRPr="00151D9E">
        <w:t xml:space="preserve">pomoc@uhr.org.pl, or </w:t>
      </w:r>
      <w:r w:rsidR="00151D9E" w:rsidRPr="00151D9E">
        <w:t>via Telegram, Facebook or Instagram</w:t>
      </w:r>
      <w:r w:rsidRPr="00151D9E">
        <w:t>.</w:t>
      </w:r>
    </w:p>
    <w:p w14:paraId="014BED55" w14:textId="77777777" w:rsidR="00B54754" w:rsidRDefault="003E2BAD">
      <w:pPr>
        <w:spacing w:before="240" w:after="240"/>
        <w:rPr>
          <w:highlight w:val="white"/>
        </w:rPr>
      </w:pPr>
      <w:r>
        <w:rPr>
          <w:highlight w:val="white"/>
        </w:rPr>
        <w:t>Contact us if:</w:t>
      </w:r>
    </w:p>
    <w:p w14:paraId="682FD927" w14:textId="3B08A2E3" w:rsidR="00151D9E" w:rsidRDefault="00151D9E" w:rsidP="00E30D52">
      <w:pPr>
        <w:numPr>
          <w:ilvl w:val="0"/>
          <w:numId w:val="17"/>
        </w:numPr>
        <w:spacing w:before="240" w:after="0"/>
        <w:rPr>
          <w:highlight w:val="white"/>
        </w:rPr>
      </w:pPr>
      <w:r>
        <w:rPr>
          <w:highlight w:val="white"/>
        </w:rPr>
        <w:t>you are confused about how to look for a job in Poland</w:t>
      </w:r>
    </w:p>
    <w:p w14:paraId="014BED56" w14:textId="56FAA243" w:rsidR="00B54754" w:rsidRDefault="003E2BAD" w:rsidP="00E30D52">
      <w:pPr>
        <w:numPr>
          <w:ilvl w:val="0"/>
          <w:numId w:val="17"/>
        </w:numPr>
        <w:spacing w:before="240" w:after="0"/>
        <w:rPr>
          <w:highlight w:val="white"/>
        </w:rPr>
      </w:pPr>
      <w:r>
        <w:rPr>
          <w:highlight w:val="white"/>
        </w:rPr>
        <w:t>you want to understand your rights at work</w:t>
      </w:r>
      <w:r>
        <w:rPr>
          <w:highlight w:val="white"/>
        </w:rPr>
        <w:br/>
      </w:r>
    </w:p>
    <w:p w14:paraId="014BED57" w14:textId="77777777" w:rsidR="00B54754" w:rsidRDefault="003E2BAD" w:rsidP="00E30D52">
      <w:pPr>
        <w:numPr>
          <w:ilvl w:val="0"/>
          <w:numId w:val="17"/>
        </w:numPr>
        <w:spacing w:after="0"/>
        <w:rPr>
          <w:highlight w:val="white"/>
        </w:rPr>
      </w:pPr>
      <w:r>
        <w:rPr>
          <w:highlight w:val="white"/>
        </w:rPr>
        <w:t>you have doubts about a contract you have received</w:t>
      </w:r>
      <w:r>
        <w:rPr>
          <w:highlight w:val="white"/>
        </w:rPr>
        <w:br/>
      </w:r>
    </w:p>
    <w:p w14:paraId="014BED58" w14:textId="77777777" w:rsidR="00B54754" w:rsidRDefault="003E2BAD" w:rsidP="00E30D52">
      <w:pPr>
        <w:numPr>
          <w:ilvl w:val="0"/>
          <w:numId w:val="17"/>
        </w:numPr>
        <w:spacing w:after="0"/>
        <w:rPr>
          <w:highlight w:val="white"/>
        </w:rPr>
      </w:pPr>
      <w:r>
        <w:rPr>
          <w:highlight w:val="white"/>
        </w:rPr>
        <w:t>you are unsure whether the working conditions offered to you are fair</w:t>
      </w:r>
      <w:r>
        <w:rPr>
          <w:highlight w:val="white"/>
        </w:rPr>
        <w:br/>
      </w:r>
    </w:p>
    <w:p w14:paraId="014BED59" w14:textId="77777777" w:rsidR="00B54754" w:rsidRDefault="003E2BAD" w:rsidP="00E30D52">
      <w:pPr>
        <w:numPr>
          <w:ilvl w:val="0"/>
          <w:numId w:val="17"/>
        </w:numPr>
        <w:spacing w:after="0"/>
        <w:rPr>
          <w:highlight w:val="white"/>
        </w:rPr>
      </w:pPr>
      <w:r>
        <w:rPr>
          <w:highlight w:val="white"/>
        </w:rPr>
        <w:t>you wish to discuss your working conditions</w:t>
      </w:r>
      <w:r>
        <w:rPr>
          <w:highlight w:val="white"/>
        </w:rPr>
        <w:br/>
      </w:r>
    </w:p>
    <w:p w14:paraId="014BED5A" w14:textId="77777777" w:rsidR="00B54754" w:rsidRDefault="003E2BAD" w:rsidP="00E30D52">
      <w:pPr>
        <w:numPr>
          <w:ilvl w:val="0"/>
          <w:numId w:val="17"/>
        </w:numPr>
        <w:spacing w:after="0"/>
        <w:rPr>
          <w:highlight w:val="white"/>
        </w:rPr>
      </w:pPr>
      <w:r>
        <w:rPr>
          <w:highlight w:val="white"/>
        </w:rPr>
        <w:t>your employer has deceived you or failed to pay your wages</w:t>
      </w:r>
      <w:r>
        <w:rPr>
          <w:highlight w:val="white"/>
        </w:rPr>
        <w:br/>
      </w:r>
    </w:p>
    <w:p w14:paraId="014BED5B" w14:textId="77777777" w:rsidR="00B54754" w:rsidRDefault="003E2BAD" w:rsidP="00E30D52">
      <w:pPr>
        <w:numPr>
          <w:ilvl w:val="0"/>
          <w:numId w:val="17"/>
        </w:numPr>
        <w:spacing w:after="240"/>
        <w:rPr>
          <w:highlight w:val="white"/>
        </w:rPr>
      </w:pPr>
      <w:r>
        <w:rPr>
          <w:highlight w:val="white"/>
        </w:rPr>
        <w:t>you have experienced discrimination at the workplace</w:t>
      </w:r>
      <w:r>
        <w:rPr>
          <w:highlight w:val="white"/>
        </w:rPr>
        <w:br/>
      </w:r>
    </w:p>
    <w:p w14:paraId="014BED5C" w14:textId="77777777" w:rsidR="00B54754" w:rsidRDefault="003E2BAD">
      <w:pPr>
        <w:spacing w:before="240" w:after="240"/>
        <w:rPr>
          <w:highlight w:val="white"/>
        </w:rPr>
      </w:pPr>
      <w:r>
        <w:rPr>
          <w:highlight w:val="white"/>
        </w:rPr>
        <w:t>We will advise you on possible steps in your situation and provide a legal consultation if necessary.</w:t>
      </w:r>
    </w:p>
    <w:p w14:paraId="014BED5E" w14:textId="5F3545FB" w:rsidR="00B54754" w:rsidRDefault="003E2BAD" w:rsidP="00E30D52">
      <w:pPr>
        <w:spacing w:before="240" w:after="240"/>
        <w:rPr>
          <w:highlight w:val="white"/>
        </w:rPr>
      </w:pPr>
      <w:r>
        <w:rPr>
          <w:highlight w:val="white"/>
        </w:rPr>
        <w:t>Our project operates within the Foundation “Centre for Trade Union Organisation” (COZZ). COZZ is an independent, politically neutral non-governmental organisation whose mission is to strengthen and organise trade unions in Central and Eastern Europe. The COZZ Foundation was established on the initiative of UNI EUROPA, the European trade union federation:</w:t>
      </w:r>
      <w:hyperlink r:id="rId11">
        <w:r>
          <w:rPr>
            <w:highlight w:val="white"/>
          </w:rPr>
          <w:t xml:space="preserve"> </w:t>
        </w:r>
      </w:hyperlink>
      <w:hyperlink r:id="rId12">
        <w:r>
          <w:rPr>
            <w:color w:val="1155CC"/>
            <w:highlight w:val="white"/>
            <w:u w:val="single"/>
          </w:rPr>
          <w:t>https://www.uni-europa.org</w:t>
        </w:r>
      </w:hyperlink>
      <w:r>
        <w:rPr>
          <w:highlight w:val="white"/>
        </w:rPr>
        <w:t>.</w:t>
      </w:r>
    </w:p>
    <w:sdt>
      <w:sdtPr>
        <w:tag w:val="goog_rdk_0"/>
        <w:id w:val="-779730300"/>
        <w:lock w:val="contentLocked"/>
      </w:sdtPr>
      <w:sdtEndPr/>
      <w:sdtContent>
        <w:tbl>
          <w:tblPr>
            <w:tblStyle w:val="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8145"/>
          </w:tblGrid>
          <w:tr w:rsidR="00B54754" w14:paraId="014BED61" w14:textId="77777777">
            <w:tc>
              <w:tcPr>
                <w:tcW w:w="1455" w:type="dxa"/>
                <w:tcMar>
                  <w:top w:w="100" w:type="dxa"/>
                  <w:left w:w="100" w:type="dxa"/>
                  <w:bottom w:w="100" w:type="dxa"/>
                  <w:right w:w="100" w:type="dxa"/>
                </w:tcMar>
              </w:tcPr>
              <w:p w14:paraId="014BED5F" w14:textId="77777777" w:rsidR="00B54754" w:rsidRDefault="003E2BAD">
                <w:pPr>
                  <w:widowControl w:val="0"/>
                  <w:pBdr>
                    <w:top w:val="nil"/>
                    <w:left w:val="nil"/>
                    <w:bottom w:val="nil"/>
                    <w:right w:val="nil"/>
                    <w:between w:val="nil"/>
                  </w:pBdr>
                  <w:spacing w:after="0" w:line="240" w:lineRule="auto"/>
                  <w:rPr>
                    <w:highlight w:val="white"/>
                  </w:rPr>
                </w:pPr>
                <w:r>
                  <w:rPr>
                    <w:highlight w:val="white"/>
                  </w:rPr>
                  <w:t>WWW:</w:t>
                </w:r>
              </w:p>
            </w:tc>
            <w:tc>
              <w:tcPr>
                <w:tcW w:w="8145" w:type="dxa"/>
                <w:tcMar>
                  <w:top w:w="100" w:type="dxa"/>
                  <w:left w:w="100" w:type="dxa"/>
                  <w:bottom w:w="100" w:type="dxa"/>
                  <w:right w:w="100" w:type="dxa"/>
                </w:tcMar>
              </w:tcPr>
              <w:p w14:paraId="014BED60" w14:textId="77777777" w:rsidR="00B54754" w:rsidRDefault="003E2BAD">
                <w:pPr>
                  <w:spacing w:after="0" w:line="240" w:lineRule="auto"/>
                  <w:rPr>
                    <w:highlight w:val="white"/>
                  </w:rPr>
                </w:pPr>
                <w:hyperlink r:id="rId13">
                  <w:r>
                    <w:rPr>
                      <w:color w:val="0563C1"/>
                      <w:highlight w:val="white"/>
                      <w:u w:val="single"/>
                    </w:rPr>
                    <w:t>https://uhr.org.pl</w:t>
                  </w:r>
                </w:hyperlink>
              </w:p>
            </w:tc>
          </w:tr>
          <w:tr w:rsidR="00B54754" w14:paraId="014BED64" w14:textId="77777777">
            <w:tc>
              <w:tcPr>
                <w:tcW w:w="1455" w:type="dxa"/>
                <w:tcMar>
                  <w:top w:w="100" w:type="dxa"/>
                  <w:left w:w="100" w:type="dxa"/>
                  <w:bottom w:w="100" w:type="dxa"/>
                  <w:right w:w="100" w:type="dxa"/>
                </w:tcMar>
              </w:tcPr>
              <w:p w14:paraId="014BED62" w14:textId="77777777" w:rsidR="00B54754" w:rsidRDefault="003E2BAD">
                <w:pPr>
                  <w:spacing w:after="0" w:line="240" w:lineRule="auto"/>
                  <w:rPr>
                    <w:highlight w:val="white"/>
                  </w:rPr>
                </w:pPr>
                <w:r>
                  <w:rPr>
                    <w:highlight w:val="white"/>
                  </w:rPr>
                  <w:t>Instagram:</w:t>
                </w:r>
              </w:p>
            </w:tc>
            <w:tc>
              <w:tcPr>
                <w:tcW w:w="8145" w:type="dxa"/>
                <w:tcMar>
                  <w:top w:w="100" w:type="dxa"/>
                  <w:left w:w="100" w:type="dxa"/>
                  <w:bottom w:w="100" w:type="dxa"/>
                  <w:right w:w="100" w:type="dxa"/>
                </w:tcMar>
              </w:tcPr>
              <w:p w14:paraId="014BED63" w14:textId="77777777" w:rsidR="00B54754" w:rsidRDefault="003E2BAD">
                <w:pPr>
                  <w:spacing w:after="0" w:line="240" w:lineRule="auto"/>
                  <w:rPr>
                    <w:highlight w:val="white"/>
                  </w:rPr>
                </w:pPr>
                <w:hyperlink r:id="rId14">
                  <w:r>
                    <w:rPr>
                      <w:color w:val="0563C1"/>
                      <w:highlight w:val="white"/>
                      <w:u w:val="single"/>
                    </w:rPr>
                    <w:t>@unionshelprefugees</w:t>
                  </w:r>
                </w:hyperlink>
              </w:p>
            </w:tc>
          </w:tr>
          <w:tr w:rsidR="00B54754" w14:paraId="014BED67" w14:textId="77777777">
            <w:tc>
              <w:tcPr>
                <w:tcW w:w="1455" w:type="dxa"/>
                <w:tcMar>
                  <w:top w:w="100" w:type="dxa"/>
                  <w:left w:w="100" w:type="dxa"/>
                  <w:bottom w:w="100" w:type="dxa"/>
                  <w:right w:w="100" w:type="dxa"/>
                </w:tcMar>
              </w:tcPr>
              <w:p w14:paraId="014BED65" w14:textId="77777777" w:rsidR="00B54754" w:rsidRDefault="003E2BAD">
                <w:pPr>
                  <w:widowControl w:val="0"/>
                  <w:pBdr>
                    <w:top w:val="nil"/>
                    <w:left w:val="nil"/>
                    <w:bottom w:val="nil"/>
                    <w:right w:val="nil"/>
                    <w:between w:val="nil"/>
                  </w:pBdr>
                  <w:spacing w:after="0" w:line="240" w:lineRule="auto"/>
                  <w:rPr>
                    <w:highlight w:val="white"/>
                  </w:rPr>
                </w:pPr>
                <w:r>
                  <w:rPr>
                    <w:highlight w:val="white"/>
                  </w:rPr>
                  <w:t>Facebook:</w:t>
                </w:r>
              </w:p>
            </w:tc>
            <w:tc>
              <w:tcPr>
                <w:tcW w:w="8145" w:type="dxa"/>
                <w:tcMar>
                  <w:top w:w="100" w:type="dxa"/>
                  <w:left w:w="100" w:type="dxa"/>
                  <w:bottom w:w="100" w:type="dxa"/>
                  <w:right w:w="100" w:type="dxa"/>
                </w:tcMar>
              </w:tcPr>
              <w:p w14:paraId="014BED66" w14:textId="77777777" w:rsidR="00B54754" w:rsidRDefault="003E2BAD">
                <w:pPr>
                  <w:widowControl w:val="0"/>
                  <w:pBdr>
                    <w:top w:val="nil"/>
                    <w:left w:val="nil"/>
                    <w:bottom w:val="nil"/>
                    <w:right w:val="nil"/>
                    <w:between w:val="nil"/>
                  </w:pBdr>
                  <w:spacing w:after="0" w:line="240" w:lineRule="auto"/>
                  <w:rPr>
                    <w:highlight w:val="white"/>
                  </w:rPr>
                </w:pPr>
                <w:hyperlink r:id="rId15">
                  <w:r>
                    <w:rPr>
                      <w:color w:val="1155CC"/>
                      <w:highlight w:val="white"/>
                      <w:u w:val="single"/>
                    </w:rPr>
                    <w:t>https://fb.com/UnionsHelpRefugees</w:t>
                  </w:r>
                </w:hyperlink>
                <w:r>
                  <w:rPr>
                    <w:highlight w:val="white"/>
                  </w:rPr>
                  <w:t xml:space="preserve"> </w:t>
                </w:r>
              </w:p>
            </w:tc>
          </w:tr>
        </w:tbl>
      </w:sdtContent>
    </w:sdt>
    <w:p w14:paraId="014BED68" w14:textId="77777777" w:rsidR="00B54754" w:rsidRDefault="00B54754">
      <w:pPr>
        <w:rPr>
          <w:highlight w:val="white"/>
        </w:rPr>
      </w:pPr>
    </w:p>
    <w:p w14:paraId="014BED6A" w14:textId="65044921" w:rsidR="00B54754" w:rsidRDefault="003E2BAD">
      <w:pPr>
        <w:pStyle w:val="Heading2"/>
        <w:rPr>
          <w:rFonts w:ascii="Arial" w:eastAsia="Arial" w:hAnsi="Arial" w:cs="Arial"/>
          <w:highlight w:val="white"/>
        </w:rPr>
      </w:pPr>
      <w:bookmarkStart w:id="3" w:name="_heading=h.fhxz6mxgfhh" w:colFirst="0" w:colLast="0"/>
      <w:bookmarkEnd w:id="3"/>
      <w:r>
        <w:rPr>
          <w:rFonts w:ascii="Arial" w:eastAsia="Arial" w:hAnsi="Arial" w:cs="Arial"/>
          <w:highlight w:val="white"/>
        </w:rPr>
        <w:lastRenderedPageBreak/>
        <w:t>3.</w:t>
      </w:r>
      <w:r>
        <w:rPr>
          <w:highlight w:val="white"/>
        </w:rPr>
        <w:t xml:space="preserve"> CONTENT</w:t>
      </w:r>
      <w:r w:rsidR="00215233">
        <w:rPr>
          <w:highlight w:val="white"/>
        </w:rPr>
        <w:t>S</w:t>
      </w:r>
    </w:p>
    <w:p w14:paraId="014BED6B" w14:textId="77777777" w:rsidR="00B54754" w:rsidRDefault="00B54754"/>
    <w:sdt>
      <w:sdtPr>
        <w:id w:val="1879286470"/>
        <w:docPartObj>
          <w:docPartGallery w:val="Table of Contents"/>
          <w:docPartUnique/>
        </w:docPartObj>
      </w:sdtPr>
      <w:sdtEndPr/>
      <w:sdtContent>
        <w:p w14:paraId="014BED6C" w14:textId="77777777" w:rsidR="00B54754" w:rsidRDefault="003E2BAD">
          <w:pPr>
            <w:widowControl w:val="0"/>
            <w:tabs>
              <w:tab w:val="right" w:leader="underscore" w:pos="12000"/>
            </w:tabs>
            <w:spacing w:before="60" w:after="0" w:line="240" w:lineRule="auto"/>
            <w:rPr>
              <w:b/>
              <w:bCs/>
              <w:color w:val="000000"/>
            </w:rPr>
          </w:pPr>
          <w:r>
            <w:fldChar w:fldCharType="begin"/>
          </w:r>
          <w:r>
            <w:instrText xml:space="preserve"> TOC \h \u \z \t "Heading 1,1,Heading 2,2,Heading 3,3,Heading 4,4,Heading 5,5,"</w:instrText>
          </w:r>
          <w:r>
            <w:fldChar w:fldCharType="separate"/>
          </w:r>
          <w:hyperlink w:anchor="_heading=h.e77ke3mfl4yt">
            <w:r>
              <w:rPr>
                <w:b/>
                <w:bCs/>
                <w:color w:val="000000"/>
                <w:highlight w:val="white"/>
              </w:rPr>
              <w:t>Consultant Manual: Labour Market Navigation and Risk Response for Migrant Youth</w:t>
            </w:r>
          </w:hyperlink>
          <w:hyperlink w:anchor="_heading=h.e77ke3mfl4yt">
            <w:r>
              <w:rPr>
                <w:color w:val="000000"/>
                <w:highlight w:val="white"/>
              </w:rPr>
              <w:tab/>
              <w:t>1</w:t>
            </w:r>
          </w:hyperlink>
        </w:p>
        <w:p w14:paraId="014BED6D" w14:textId="77777777" w:rsidR="00B54754" w:rsidRDefault="003E2BAD">
          <w:pPr>
            <w:widowControl w:val="0"/>
            <w:tabs>
              <w:tab w:val="right" w:leader="underscore" w:pos="12000"/>
            </w:tabs>
            <w:spacing w:before="60" w:after="0" w:line="240" w:lineRule="auto"/>
            <w:ind w:left="360"/>
            <w:rPr>
              <w:color w:val="000000"/>
            </w:rPr>
          </w:pPr>
          <w:r>
            <w:t>1</w:t>
          </w:r>
          <w:r>
            <w:t>.</w:t>
          </w:r>
          <w:r>
            <w:t xml:space="preserve"> How to Use This Manual</w:t>
          </w:r>
          <w:r>
            <w:tab/>
            <w:t>1</w:t>
          </w:r>
        </w:p>
        <w:p w14:paraId="014BED6E" w14:textId="77777777" w:rsidR="00B54754" w:rsidRDefault="003E2BAD">
          <w:pPr>
            <w:widowControl w:val="0"/>
            <w:tabs>
              <w:tab w:val="right" w:leader="underscore" w:pos="12000"/>
            </w:tabs>
            <w:spacing w:before="60" w:after="0" w:line="240" w:lineRule="auto"/>
            <w:ind w:left="360"/>
            <w:rPr>
              <w:color w:val="000000"/>
            </w:rPr>
          </w:pPr>
          <w:r>
            <w:rPr>
              <w:highlight w:val="white"/>
            </w:rPr>
            <w:t>2</w:t>
          </w:r>
          <w:r>
            <w:rPr>
              <w:highlight w:val="white"/>
            </w:rPr>
            <w:t>. About UHR and How We Can Help</w:t>
          </w:r>
          <w:r>
            <w:rPr>
              <w:highlight w:val="white"/>
            </w:rPr>
            <w:tab/>
            <w:t>2</w:t>
          </w:r>
        </w:p>
        <w:p w14:paraId="014BED6F" w14:textId="77777777" w:rsidR="00B54754" w:rsidRDefault="003E2BAD">
          <w:pPr>
            <w:widowControl w:val="0"/>
            <w:tabs>
              <w:tab w:val="right" w:leader="underscore" w:pos="12000"/>
            </w:tabs>
            <w:spacing w:before="60" w:after="0" w:line="240" w:lineRule="auto"/>
            <w:ind w:left="360"/>
            <w:rPr>
              <w:color w:val="000000"/>
            </w:rPr>
          </w:pPr>
          <w:r>
            <w:rPr>
              <w:highlight w:val="white"/>
            </w:rPr>
            <w:t>3.</w:t>
          </w:r>
          <w:r>
            <w:rPr>
              <w:highlight w:val="white"/>
            </w:rPr>
            <w:t xml:space="preserve"> CONTENT</w:t>
          </w:r>
          <w:r>
            <w:rPr>
              <w:highlight w:val="white"/>
            </w:rPr>
            <w:tab/>
            <w:t>3</w:t>
          </w:r>
        </w:p>
        <w:p w14:paraId="014BED70" w14:textId="77777777" w:rsidR="00B54754" w:rsidRDefault="003E2BAD">
          <w:pPr>
            <w:widowControl w:val="0"/>
            <w:tabs>
              <w:tab w:val="right" w:leader="underscore" w:pos="12000"/>
            </w:tabs>
            <w:spacing w:before="60" w:after="0" w:line="240" w:lineRule="auto"/>
            <w:rPr>
              <w:b/>
              <w:bCs/>
              <w:color w:val="000000"/>
            </w:rPr>
          </w:pPr>
          <w:hyperlink w:anchor="_heading=h.cpvwbsc58qh">
            <w:r>
              <w:rPr>
                <w:b/>
                <w:bCs/>
                <w:color w:val="000000"/>
              </w:rPr>
              <w:t>I. Internships and Traineeships: Low-Quality or Exploitative Placements</w:t>
            </w:r>
            <w:r>
              <w:rPr>
                <w:b/>
                <w:bCs/>
                <w:color w:val="000000"/>
              </w:rPr>
              <w:tab/>
              <w:t>6</w:t>
            </w:r>
          </w:hyperlink>
        </w:p>
        <w:p w14:paraId="014BED71" w14:textId="77777777" w:rsidR="00B54754" w:rsidRDefault="003E2BAD">
          <w:pPr>
            <w:widowControl w:val="0"/>
            <w:tabs>
              <w:tab w:val="right" w:leader="underscore" w:pos="12000"/>
            </w:tabs>
            <w:spacing w:before="60" w:after="0" w:line="240" w:lineRule="auto"/>
            <w:ind w:left="360"/>
            <w:rPr>
              <w:color w:val="000000"/>
            </w:rPr>
          </w:pPr>
          <w:r>
            <w:t>1. When to use this note</w:t>
          </w:r>
          <w:r>
            <w:tab/>
            <w:t>6</w:t>
          </w:r>
        </w:p>
        <w:p w14:paraId="014BED72" w14:textId="77777777" w:rsidR="00B54754" w:rsidRDefault="003E2BAD">
          <w:pPr>
            <w:widowControl w:val="0"/>
            <w:tabs>
              <w:tab w:val="right" w:leader="underscore" w:pos="12000"/>
            </w:tabs>
            <w:spacing w:before="60" w:after="0" w:line="240" w:lineRule="auto"/>
            <w:ind w:left="360"/>
            <w:rPr>
              <w:color w:val="000000"/>
            </w:rPr>
          </w:pPr>
          <w:r>
            <w:t>2. What this situation usually involves</w:t>
          </w:r>
          <w:r>
            <w:tab/>
            <w:t>6</w:t>
          </w:r>
        </w:p>
        <w:p w14:paraId="014BED73" w14:textId="77777777" w:rsidR="00B54754" w:rsidRDefault="003E2BAD">
          <w:pPr>
            <w:widowControl w:val="0"/>
            <w:tabs>
              <w:tab w:val="right" w:leader="underscore" w:pos="12000"/>
            </w:tabs>
            <w:spacing w:before="60" w:after="0" w:line="240" w:lineRule="auto"/>
            <w:ind w:left="360"/>
            <w:rPr>
              <w:color w:val="000000"/>
            </w:rPr>
          </w:pPr>
          <w:r>
            <w:t>3. Key questions to ask</w:t>
          </w:r>
          <w:r>
            <w:tab/>
            <w:t>7</w:t>
          </w:r>
        </w:p>
        <w:p w14:paraId="014BED74" w14:textId="77777777" w:rsidR="00B54754" w:rsidRDefault="003E2BAD">
          <w:pPr>
            <w:widowControl w:val="0"/>
            <w:tabs>
              <w:tab w:val="right" w:leader="underscore" w:pos="12000"/>
            </w:tabs>
            <w:spacing w:before="60" w:after="0" w:line="240" w:lineRule="auto"/>
            <w:ind w:left="1080"/>
            <w:rPr>
              <w:color w:val="000000"/>
            </w:rPr>
          </w:pPr>
          <w:r>
            <w:t>3.1 Classification questions (what situation are we in?)</w:t>
          </w:r>
          <w:r>
            <w:tab/>
            <w:t>7</w:t>
          </w:r>
        </w:p>
        <w:p w14:paraId="014BED75" w14:textId="77777777" w:rsidR="00B54754" w:rsidRDefault="003E2BAD">
          <w:pPr>
            <w:widowControl w:val="0"/>
            <w:tabs>
              <w:tab w:val="right" w:leader="underscore" w:pos="12000"/>
            </w:tabs>
            <w:spacing w:before="60" w:after="0" w:line="240" w:lineRule="auto"/>
            <w:ind w:left="1080"/>
            <w:rPr>
              <w:color w:val="000000"/>
            </w:rPr>
          </w:pPr>
          <w:r>
            <w:t>3.2 Risk and dependency questions (what can escalate quickly?)</w:t>
          </w:r>
          <w:r>
            <w:tab/>
            <w:t>7</w:t>
          </w:r>
        </w:p>
        <w:p w14:paraId="014BED76" w14:textId="77777777" w:rsidR="00B54754" w:rsidRDefault="003E2BAD">
          <w:pPr>
            <w:widowControl w:val="0"/>
            <w:tabs>
              <w:tab w:val="right" w:leader="underscore" w:pos="12000"/>
            </w:tabs>
            <w:spacing w:before="60" w:after="0" w:line="240" w:lineRule="auto"/>
            <w:ind w:left="1080"/>
            <w:rPr>
              <w:color w:val="000000"/>
            </w:rPr>
          </w:pPr>
          <w:r>
            <w:t>3.3 Context questions (what limits or enables action?)</w:t>
          </w:r>
          <w:r>
            <w:tab/>
            <w:t>7</w:t>
          </w:r>
        </w:p>
        <w:p w14:paraId="014BED77" w14:textId="77777777" w:rsidR="00B54754" w:rsidRDefault="003E2BAD">
          <w:pPr>
            <w:widowControl w:val="0"/>
            <w:tabs>
              <w:tab w:val="right" w:leader="underscore" w:pos="12000"/>
            </w:tabs>
            <w:spacing w:before="60" w:after="0" w:line="240" w:lineRule="auto"/>
            <w:ind w:left="360"/>
            <w:rPr>
              <w:color w:val="000000"/>
            </w:rPr>
          </w:pPr>
          <w:r>
            <w:t>4. How to understand the answers</w:t>
          </w:r>
          <w:r>
            <w:tab/>
            <w:t>8</w:t>
          </w:r>
        </w:p>
        <w:p w14:paraId="014BED78" w14:textId="77777777" w:rsidR="00B54754" w:rsidRDefault="003E2BAD">
          <w:pPr>
            <w:widowControl w:val="0"/>
            <w:tabs>
              <w:tab w:val="right" w:leader="underscore" w:pos="12000"/>
            </w:tabs>
            <w:spacing w:before="60" w:after="0" w:line="240" w:lineRule="auto"/>
            <w:ind w:left="360"/>
            <w:rPr>
              <w:color w:val="000000"/>
            </w:rPr>
          </w:pPr>
          <w:r>
            <w:t>5. Possible next steps to consider</w:t>
          </w:r>
          <w:r>
            <w:tab/>
            <w:t>8</w:t>
          </w:r>
        </w:p>
        <w:p w14:paraId="014BED79" w14:textId="77777777" w:rsidR="00B54754" w:rsidRDefault="003E2BAD">
          <w:pPr>
            <w:widowControl w:val="0"/>
            <w:tabs>
              <w:tab w:val="right" w:leader="underscore" w:pos="12000"/>
            </w:tabs>
            <w:spacing w:before="60" w:after="0" w:line="240" w:lineRule="auto"/>
            <w:ind w:left="360"/>
            <w:rPr>
              <w:color w:val="000000"/>
            </w:rPr>
          </w:pPr>
          <w:r>
            <w:t>6. Safeguarding and escalation notes</w:t>
          </w:r>
          <w:r>
            <w:tab/>
            <w:t>8</w:t>
          </w:r>
        </w:p>
        <w:p w14:paraId="014BED7A" w14:textId="77777777" w:rsidR="00B54754" w:rsidRDefault="003E2BAD">
          <w:pPr>
            <w:widowControl w:val="0"/>
            <w:tabs>
              <w:tab w:val="right" w:leader="underscore" w:pos="12000"/>
            </w:tabs>
            <w:spacing w:before="60" w:after="0" w:line="240" w:lineRule="auto"/>
            <w:ind w:left="360"/>
            <w:rPr>
              <w:color w:val="000000"/>
            </w:rPr>
          </w:pPr>
          <w:r>
            <w:t>7. Short case example</w:t>
          </w:r>
          <w:r>
            <w:tab/>
            <w:t>9</w:t>
          </w:r>
        </w:p>
        <w:p w14:paraId="014BED7B" w14:textId="77777777" w:rsidR="00B54754" w:rsidRDefault="003E2BAD">
          <w:pPr>
            <w:widowControl w:val="0"/>
            <w:tabs>
              <w:tab w:val="right" w:leader="underscore" w:pos="12000"/>
            </w:tabs>
            <w:spacing w:before="60" w:after="0" w:line="240" w:lineRule="auto"/>
            <w:ind w:left="360"/>
            <w:rPr>
              <w:color w:val="000000"/>
            </w:rPr>
          </w:pPr>
          <w:r>
            <w:t>Relevant sources and materials</w:t>
          </w:r>
          <w:r>
            <w:tab/>
            <w:t>9</w:t>
          </w:r>
        </w:p>
        <w:p w14:paraId="014BED7C" w14:textId="77777777" w:rsidR="00B54754" w:rsidRDefault="003E2BAD">
          <w:pPr>
            <w:widowControl w:val="0"/>
            <w:tabs>
              <w:tab w:val="right" w:leader="underscore" w:pos="12000"/>
            </w:tabs>
            <w:spacing w:before="60" w:after="0" w:line="240" w:lineRule="auto"/>
            <w:rPr>
              <w:b/>
              <w:bCs/>
              <w:color w:val="000000"/>
            </w:rPr>
          </w:pPr>
          <w:hyperlink w:anchor="_heading=h.7dik8dsjqp16">
            <w:r>
              <w:rPr>
                <w:b/>
                <w:bCs/>
                <w:color w:val="000000"/>
              </w:rPr>
              <w:t>II. CV Rejection and ATS (Applicant Tracking System) Failure Patterns</w:t>
            </w:r>
            <w:r>
              <w:rPr>
                <w:b/>
                <w:bCs/>
                <w:color w:val="000000"/>
              </w:rPr>
              <w:tab/>
              <w:t>9</w:t>
            </w:r>
          </w:hyperlink>
        </w:p>
        <w:p w14:paraId="014BED7D" w14:textId="77777777" w:rsidR="00B54754" w:rsidRDefault="003E2BAD">
          <w:pPr>
            <w:widowControl w:val="0"/>
            <w:tabs>
              <w:tab w:val="right" w:leader="underscore" w:pos="12000"/>
            </w:tabs>
            <w:spacing w:before="60" w:after="0" w:line="240" w:lineRule="auto"/>
            <w:ind w:left="360"/>
            <w:rPr>
              <w:color w:val="000000"/>
            </w:rPr>
          </w:pPr>
          <w:r>
            <w:t>1. When to use this note</w:t>
          </w:r>
          <w:r>
            <w:tab/>
            <w:t>10</w:t>
          </w:r>
        </w:p>
        <w:p w14:paraId="014BED7E" w14:textId="77777777" w:rsidR="00B54754" w:rsidRDefault="003E2BAD">
          <w:pPr>
            <w:widowControl w:val="0"/>
            <w:tabs>
              <w:tab w:val="right" w:leader="underscore" w:pos="12000"/>
            </w:tabs>
            <w:spacing w:before="60" w:after="0" w:line="240" w:lineRule="auto"/>
            <w:ind w:left="360"/>
            <w:rPr>
              <w:color w:val="000000"/>
            </w:rPr>
          </w:pPr>
          <w:r>
            <w:t>2. What this situation usually involves</w:t>
          </w:r>
          <w:r>
            <w:tab/>
            <w:t>10</w:t>
          </w:r>
        </w:p>
        <w:p w14:paraId="014BED7F" w14:textId="77777777" w:rsidR="00B54754" w:rsidRDefault="003E2BAD">
          <w:pPr>
            <w:widowControl w:val="0"/>
            <w:tabs>
              <w:tab w:val="right" w:leader="underscore" w:pos="12000"/>
            </w:tabs>
            <w:spacing w:before="60" w:after="0" w:line="240" w:lineRule="auto"/>
            <w:ind w:left="360"/>
            <w:rPr>
              <w:color w:val="000000"/>
            </w:rPr>
          </w:pPr>
          <w:r>
            <w:t>3. Key questions to ask</w:t>
          </w:r>
          <w:r>
            <w:tab/>
            <w:t>11</w:t>
          </w:r>
        </w:p>
        <w:p w14:paraId="014BED80"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3.1 Classification questions (what situation are we in?)</w:t>
            </w:r>
            <w:r>
              <w:rPr>
                <w:color w:val="000000"/>
              </w:rPr>
              <w:tab/>
              <w:t>11</w:t>
            </w:r>
          </w:hyperlink>
        </w:p>
        <w:p w14:paraId="014BED81"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3.2 Risk and dependency questions (what can escalate quickly?)</w:t>
            </w:r>
            <w:r>
              <w:rPr>
                <w:color w:val="000000"/>
              </w:rPr>
              <w:tab/>
              <w:t>11</w:t>
            </w:r>
          </w:hyperlink>
        </w:p>
        <w:p w14:paraId="014BED82"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3.3 Context questions (what limits or enables action?)</w:t>
            </w:r>
            <w:r>
              <w:rPr>
                <w:color w:val="000000"/>
              </w:rPr>
              <w:tab/>
              <w:t>11</w:t>
            </w:r>
          </w:hyperlink>
        </w:p>
        <w:p w14:paraId="014BED83"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4. How to understand the answers</w:t>
            </w:r>
            <w:r>
              <w:rPr>
                <w:color w:val="000000"/>
              </w:rPr>
              <w:tab/>
              <w:t>11</w:t>
            </w:r>
          </w:hyperlink>
        </w:p>
        <w:p w14:paraId="014BED84"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12</w:t>
            </w:r>
          </w:hyperlink>
        </w:p>
        <w:p w14:paraId="014BED85"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12</w:t>
            </w:r>
          </w:hyperlink>
        </w:p>
        <w:p w14:paraId="014BED86"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12</w:t>
            </w:r>
          </w:hyperlink>
        </w:p>
        <w:p w14:paraId="014BED87" w14:textId="77777777" w:rsidR="00B54754" w:rsidRDefault="003E2BAD">
          <w:pPr>
            <w:widowControl w:val="0"/>
            <w:tabs>
              <w:tab w:val="right" w:leader="underscore" w:pos="12000"/>
            </w:tabs>
            <w:spacing w:before="60" w:after="0" w:line="240" w:lineRule="auto"/>
            <w:ind w:left="360"/>
            <w:rPr>
              <w:color w:val="000000"/>
            </w:rPr>
          </w:pPr>
          <w:r>
            <w:t>8. Additional Material: Exemplary GDPR clause</w:t>
          </w:r>
          <w:r>
            <w:tab/>
            <w:t>12</w:t>
          </w:r>
        </w:p>
        <w:p w14:paraId="014BED88" w14:textId="77777777" w:rsidR="00B54754" w:rsidRDefault="003E2BAD">
          <w:pPr>
            <w:widowControl w:val="0"/>
            <w:tabs>
              <w:tab w:val="right" w:leader="underscore" w:pos="12000"/>
            </w:tabs>
            <w:spacing w:before="60" w:after="0" w:line="240" w:lineRule="auto"/>
            <w:ind w:left="360"/>
            <w:rPr>
              <w:color w:val="000000"/>
            </w:rPr>
          </w:pPr>
          <w:r>
            <w:t>Relevant sources</w:t>
          </w:r>
          <w:r>
            <w:tab/>
            <w:t>13</w:t>
          </w:r>
        </w:p>
        <w:p w14:paraId="014BED89" w14:textId="77777777" w:rsidR="00B54754" w:rsidRDefault="003E2BAD">
          <w:pPr>
            <w:widowControl w:val="0"/>
            <w:tabs>
              <w:tab w:val="right" w:leader="underscore" w:pos="12000"/>
            </w:tabs>
            <w:spacing w:before="60" w:after="0" w:line="240" w:lineRule="auto"/>
            <w:rPr>
              <w:b/>
              <w:bCs/>
              <w:color w:val="000000"/>
            </w:rPr>
          </w:pPr>
          <w:hyperlink w:anchor="_heading=h.ua1f9rb1wsno">
            <w:r>
              <w:rPr>
                <w:b/>
                <w:bCs/>
                <w:color w:val="000000"/>
              </w:rPr>
              <w:t>III. Employer Responsibility for Health, Safety, Equipment and Wage Theft</w:t>
            </w:r>
            <w:r>
              <w:rPr>
                <w:b/>
                <w:bCs/>
                <w:color w:val="000000"/>
              </w:rPr>
              <w:tab/>
              <w:t>13</w:t>
            </w:r>
          </w:hyperlink>
        </w:p>
        <w:p w14:paraId="014BED8A" w14:textId="77777777" w:rsidR="00B54754" w:rsidRDefault="003E2BAD">
          <w:pPr>
            <w:widowControl w:val="0"/>
            <w:tabs>
              <w:tab w:val="right" w:leader="underscore" w:pos="12000"/>
            </w:tabs>
            <w:spacing w:before="60" w:after="0" w:line="240" w:lineRule="auto"/>
            <w:ind w:left="360"/>
            <w:rPr>
              <w:color w:val="000000"/>
            </w:rPr>
          </w:pPr>
          <w:r>
            <w:t>1. When to use this note</w:t>
          </w:r>
          <w:r>
            <w:tab/>
            <w:t>13</w:t>
          </w:r>
        </w:p>
        <w:p w14:paraId="014BED8B" w14:textId="77777777" w:rsidR="00B54754" w:rsidRDefault="003E2BAD">
          <w:pPr>
            <w:widowControl w:val="0"/>
            <w:tabs>
              <w:tab w:val="right" w:leader="underscore" w:pos="12000"/>
            </w:tabs>
            <w:spacing w:before="60" w:after="0" w:line="240" w:lineRule="auto"/>
            <w:ind w:left="360"/>
            <w:rPr>
              <w:color w:val="000000"/>
            </w:rPr>
          </w:pPr>
          <w:r>
            <w:t>2. What this situation usually involves</w:t>
          </w:r>
          <w:r>
            <w:tab/>
            <w:t>14</w:t>
          </w:r>
        </w:p>
        <w:p w14:paraId="014BED8C" w14:textId="77777777" w:rsidR="00B54754" w:rsidRDefault="003E2BAD">
          <w:pPr>
            <w:widowControl w:val="0"/>
            <w:tabs>
              <w:tab w:val="right" w:leader="underscore" w:pos="12000"/>
            </w:tabs>
            <w:spacing w:before="60" w:after="0" w:line="240" w:lineRule="auto"/>
            <w:ind w:left="360"/>
            <w:rPr>
              <w:color w:val="000000"/>
            </w:rPr>
          </w:pPr>
          <w:r>
            <w:t>3. Key questions to ask</w:t>
          </w:r>
          <w:r>
            <w:tab/>
            <w:t>14</w:t>
          </w:r>
        </w:p>
        <w:p w14:paraId="014BED8D" w14:textId="77777777" w:rsidR="00B54754" w:rsidRDefault="003E2BAD">
          <w:pPr>
            <w:widowControl w:val="0"/>
            <w:tabs>
              <w:tab w:val="right" w:leader="underscore" w:pos="12000"/>
            </w:tabs>
            <w:spacing w:before="60" w:after="0" w:line="240" w:lineRule="auto"/>
            <w:ind w:left="720"/>
            <w:rPr>
              <w:color w:val="000000"/>
            </w:rPr>
          </w:pPr>
          <w:r>
            <w:t>3.1 Classification questions (what situation are we in?)</w:t>
          </w:r>
          <w:r>
            <w:tab/>
            <w:t>14</w:t>
          </w:r>
        </w:p>
        <w:p w14:paraId="014BED8E" w14:textId="77777777" w:rsidR="00B54754" w:rsidRDefault="003E2BAD">
          <w:pPr>
            <w:widowControl w:val="0"/>
            <w:tabs>
              <w:tab w:val="right" w:leader="underscore" w:pos="12000"/>
            </w:tabs>
            <w:spacing w:before="60" w:after="0" w:line="240" w:lineRule="auto"/>
            <w:ind w:left="720"/>
            <w:rPr>
              <w:color w:val="000000"/>
            </w:rPr>
          </w:pPr>
          <w:r>
            <w:t>3.2 Risk and dependency questions (what can escalate quickly?)</w:t>
          </w:r>
          <w:r>
            <w:tab/>
            <w:t>15</w:t>
          </w:r>
        </w:p>
        <w:p w14:paraId="014BED8F" w14:textId="77777777" w:rsidR="00B54754" w:rsidRDefault="003E2BAD">
          <w:pPr>
            <w:widowControl w:val="0"/>
            <w:tabs>
              <w:tab w:val="right" w:leader="underscore" w:pos="12000"/>
            </w:tabs>
            <w:spacing w:before="60" w:after="0" w:line="240" w:lineRule="auto"/>
            <w:ind w:left="720"/>
            <w:rPr>
              <w:color w:val="000000"/>
            </w:rPr>
          </w:pPr>
          <w:r>
            <w:t>3.3 Context questions (what limits or enables action?)</w:t>
          </w:r>
          <w:r>
            <w:tab/>
            <w:t>15</w:t>
          </w:r>
        </w:p>
        <w:p w14:paraId="014BED90" w14:textId="77777777" w:rsidR="00B54754" w:rsidRDefault="003E2BAD">
          <w:pPr>
            <w:widowControl w:val="0"/>
            <w:tabs>
              <w:tab w:val="right" w:leader="underscore" w:pos="12000"/>
            </w:tabs>
            <w:spacing w:before="60" w:after="0" w:line="240" w:lineRule="auto"/>
            <w:ind w:left="360"/>
            <w:rPr>
              <w:color w:val="000000"/>
            </w:rPr>
          </w:pPr>
          <w:r>
            <w:t>4. How to understand the answers</w:t>
          </w:r>
          <w:r>
            <w:tab/>
            <w:t>15</w:t>
          </w:r>
        </w:p>
        <w:p w14:paraId="014BED91"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15</w:t>
            </w:r>
          </w:hyperlink>
        </w:p>
        <w:p w14:paraId="014BED92"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16</w:t>
            </w:r>
          </w:hyperlink>
        </w:p>
        <w:p w14:paraId="014BED93"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16</w:t>
            </w:r>
          </w:hyperlink>
        </w:p>
        <w:p w14:paraId="014BED94" w14:textId="77777777" w:rsidR="00B54754" w:rsidRDefault="003E2BAD">
          <w:pPr>
            <w:widowControl w:val="0"/>
            <w:tabs>
              <w:tab w:val="right" w:leader="underscore" w:pos="12000"/>
            </w:tabs>
            <w:spacing w:before="60" w:after="0" w:line="240" w:lineRule="auto"/>
            <w:ind w:left="360"/>
            <w:rPr>
              <w:color w:val="000000"/>
            </w:rPr>
          </w:pPr>
          <w:r>
            <w:t>Relevant sources and materials</w:t>
          </w:r>
          <w:r>
            <w:tab/>
            <w:t>16</w:t>
          </w:r>
        </w:p>
        <w:p w14:paraId="014BED95" w14:textId="77777777" w:rsidR="00B54754" w:rsidRDefault="003E2BAD">
          <w:pPr>
            <w:widowControl w:val="0"/>
            <w:tabs>
              <w:tab w:val="right" w:leader="underscore" w:pos="12000"/>
            </w:tabs>
            <w:spacing w:before="60" w:after="0" w:line="240" w:lineRule="auto"/>
            <w:rPr>
              <w:b/>
              <w:bCs/>
              <w:color w:val="000000"/>
            </w:rPr>
          </w:pPr>
          <w:hyperlink w:anchor="_heading=h.cwnlo3dli1v1">
            <w:r>
              <w:rPr>
                <w:b/>
                <w:bCs/>
                <w:color w:val="000000"/>
              </w:rPr>
              <w:t>IV. Combining School and Work Without Burnout (Student–Worker Trade-offs)</w:t>
            </w:r>
            <w:r>
              <w:rPr>
                <w:b/>
                <w:bCs/>
                <w:color w:val="000000"/>
              </w:rPr>
              <w:tab/>
              <w:t>17</w:t>
            </w:r>
          </w:hyperlink>
        </w:p>
        <w:p w14:paraId="014BED96"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1. When to use this note</w:t>
            </w:r>
            <w:r>
              <w:rPr>
                <w:color w:val="000000"/>
              </w:rPr>
              <w:tab/>
              <w:t>17</w:t>
            </w:r>
          </w:hyperlink>
        </w:p>
        <w:p w14:paraId="014BED97"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2. What this situation usually involves</w:t>
            </w:r>
            <w:r>
              <w:rPr>
                <w:color w:val="000000"/>
              </w:rPr>
              <w:tab/>
              <w:t>17</w:t>
            </w:r>
          </w:hyperlink>
        </w:p>
        <w:p w14:paraId="014BED98"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3. Key questions to ask</w:t>
            </w:r>
            <w:r>
              <w:rPr>
                <w:color w:val="000000"/>
              </w:rPr>
              <w:tab/>
              <w:t>18</w:t>
            </w:r>
          </w:hyperlink>
        </w:p>
        <w:p w14:paraId="014BED99"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3.1 Classification questions (what situation are we in?)</w:t>
            </w:r>
            <w:r>
              <w:rPr>
                <w:color w:val="000000"/>
              </w:rPr>
              <w:tab/>
              <w:t>18</w:t>
            </w:r>
          </w:hyperlink>
        </w:p>
        <w:p w14:paraId="014BED9A"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3.2 Risk and dependency questions (what can escalate quickly?)</w:t>
            </w:r>
            <w:r>
              <w:rPr>
                <w:color w:val="000000"/>
              </w:rPr>
              <w:tab/>
              <w:t>18</w:t>
            </w:r>
          </w:hyperlink>
        </w:p>
        <w:p w14:paraId="014BED9B"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3.3 Context questions (what limits or enables action?)</w:t>
            </w:r>
            <w:r>
              <w:rPr>
                <w:color w:val="000000"/>
              </w:rPr>
              <w:tab/>
              <w:t>18</w:t>
            </w:r>
          </w:hyperlink>
        </w:p>
        <w:p w14:paraId="014BED9C"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4. How to understand the answers</w:t>
            </w:r>
            <w:r>
              <w:rPr>
                <w:color w:val="000000"/>
              </w:rPr>
              <w:tab/>
              <w:t>18</w:t>
            </w:r>
          </w:hyperlink>
        </w:p>
        <w:p w14:paraId="014BED9D"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19</w:t>
            </w:r>
          </w:hyperlink>
        </w:p>
        <w:p w14:paraId="014BED9E"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19</w:t>
            </w:r>
          </w:hyperlink>
        </w:p>
        <w:p w14:paraId="014BED9F"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19</w:t>
            </w:r>
          </w:hyperlink>
        </w:p>
        <w:p w14:paraId="014BEDA0" w14:textId="77777777" w:rsidR="00B54754" w:rsidRDefault="003E2BAD">
          <w:pPr>
            <w:widowControl w:val="0"/>
            <w:tabs>
              <w:tab w:val="right" w:leader="underscore" w:pos="12000"/>
            </w:tabs>
            <w:spacing w:before="60" w:after="0" w:line="240" w:lineRule="auto"/>
            <w:ind w:left="360"/>
            <w:rPr>
              <w:color w:val="000000"/>
            </w:rPr>
          </w:pPr>
          <w:r>
            <w:t>Relevant sources and materials</w:t>
          </w:r>
          <w:r>
            <w:tab/>
            <w:t>20</w:t>
          </w:r>
        </w:p>
        <w:p w14:paraId="014BEDA1" w14:textId="77777777" w:rsidR="00B54754" w:rsidRDefault="003E2BAD">
          <w:pPr>
            <w:widowControl w:val="0"/>
            <w:tabs>
              <w:tab w:val="right" w:leader="underscore" w:pos="12000"/>
            </w:tabs>
            <w:spacing w:before="60" w:after="0" w:line="240" w:lineRule="auto"/>
            <w:rPr>
              <w:b/>
              <w:bCs/>
              <w:color w:val="000000"/>
            </w:rPr>
          </w:pPr>
          <w:hyperlink w:anchor="_heading=h.tjv61ntvnuzh">
            <w:r>
              <w:rPr>
                <w:b/>
                <w:bCs/>
                <w:color w:val="000000"/>
              </w:rPr>
              <w:t>V. Contract traps: fines, penalties, and abusive clauses</w:t>
            </w:r>
            <w:r>
              <w:rPr>
                <w:b/>
                <w:bCs/>
                <w:color w:val="000000"/>
              </w:rPr>
              <w:tab/>
              <w:t>20</w:t>
            </w:r>
          </w:hyperlink>
        </w:p>
        <w:p w14:paraId="014BEDA2" w14:textId="77777777" w:rsidR="00B54754" w:rsidRDefault="003E2BAD">
          <w:pPr>
            <w:widowControl w:val="0"/>
            <w:tabs>
              <w:tab w:val="right" w:leader="underscore" w:pos="12000"/>
            </w:tabs>
            <w:spacing w:before="60" w:after="0" w:line="240" w:lineRule="auto"/>
            <w:ind w:left="360"/>
            <w:rPr>
              <w:color w:val="000000"/>
            </w:rPr>
          </w:pPr>
          <w:r>
            <w:t>1. When to use this note</w:t>
          </w:r>
          <w:r>
            <w:tab/>
            <w:t>20</w:t>
          </w:r>
        </w:p>
        <w:p w14:paraId="014BEDA3"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2. What this situation usually involves</w:t>
            </w:r>
            <w:r>
              <w:rPr>
                <w:color w:val="000000"/>
              </w:rPr>
              <w:tab/>
              <w:t>20</w:t>
            </w:r>
          </w:hyperlink>
        </w:p>
        <w:p w14:paraId="014BEDA4" w14:textId="77777777" w:rsidR="00B54754" w:rsidRDefault="003E2BAD">
          <w:pPr>
            <w:widowControl w:val="0"/>
            <w:tabs>
              <w:tab w:val="right" w:leader="underscore" w:pos="12000"/>
            </w:tabs>
            <w:spacing w:before="60" w:after="0" w:line="240" w:lineRule="auto"/>
            <w:ind w:left="360"/>
            <w:rPr>
              <w:color w:val="000000"/>
            </w:rPr>
          </w:pPr>
          <w:r>
            <w:t>3. Key questions to ask</w:t>
          </w:r>
          <w:r>
            <w:tab/>
            <w:t>21</w:t>
          </w:r>
        </w:p>
        <w:p w14:paraId="014BEDA5"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3.1 Classification questions (what situation are we in?)</w:t>
            </w:r>
            <w:r>
              <w:rPr>
                <w:color w:val="000000"/>
              </w:rPr>
              <w:tab/>
              <w:t>21</w:t>
            </w:r>
          </w:hyperlink>
        </w:p>
        <w:p w14:paraId="014BEDA6"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3.2 Risk and dependency questions (what can escalate quickly?)</w:t>
            </w:r>
            <w:r>
              <w:rPr>
                <w:color w:val="000000"/>
              </w:rPr>
              <w:tab/>
              <w:t>21</w:t>
            </w:r>
          </w:hyperlink>
        </w:p>
        <w:p w14:paraId="014BEDA7"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3.3 Context questions (what limits or enables action?)</w:t>
            </w:r>
            <w:r>
              <w:rPr>
                <w:color w:val="000000"/>
              </w:rPr>
              <w:tab/>
              <w:t>21</w:t>
            </w:r>
          </w:hyperlink>
        </w:p>
        <w:p w14:paraId="014BEDA8"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4. How to understand the answers</w:t>
            </w:r>
            <w:r>
              <w:rPr>
                <w:color w:val="000000"/>
              </w:rPr>
              <w:tab/>
              <w:t>21</w:t>
            </w:r>
          </w:hyperlink>
        </w:p>
        <w:p w14:paraId="014BEDA9"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22</w:t>
            </w:r>
          </w:hyperlink>
        </w:p>
        <w:p w14:paraId="014BEDAA"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22</w:t>
            </w:r>
          </w:hyperlink>
        </w:p>
        <w:p w14:paraId="014BEDAB"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23</w:t>
            </w:r>
          </w:hyperlink>
        </w:p>
        <w:p w14:paraId="014BEDAC"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Relevant institutional references</w:t>
            </w:r>
            <w:r>
              <w:rPr>
                <w:color w:val="000000"/>
              </w:rPr>
              <w:tab/>
              <w:t>23</w:t>
            </w:r>
          </w:hyperlink>
        </w:p>
        <w:p w14:paraId="014BEDAD" w14:textId="77777777" w:rsidR="00B54754" w:rsidRDefault="003E2BAD">
          <w:pPr>
            <w:widowControl w:val="0"/>
            <w:tabs>
              <w:tab w:val="right" w:leader="underscore" w:pos="12000"/>
            </w:tabs>
            <w:spacing w:before="60" w:after="0" w:line="240" w:lineRule="auto"/>
            <w:rPr>
              <w:b/>
              <w:bCs/>
              <w:color w:val="000000"/>
            </w:rPr>
          </w:pPr>
          <w:hyperlink w:anchor="_heading=h.72kxlfjlqkys">
            <w:r>
              <w:rPr>
                <w:b/>
                <w:bCs/>
                <w:color w:val="000000"/>
              </w:rPr>
              <w:t>VI. Unsafe job offers and gender-specific safety risks</w:t>
            </w:r>
            <w:r>
              <w:rPr>
                <w:b/>
                <w:bCs/>
                <w:color w:val="000000"/>
              </w:rPr>
              <w:tab/>
              <w:t>23</w:t>
            </w:r>
          </w:hyperlink>
        </w:p>
        <w:p w14:paraId="014BEDAE"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1. When to use this note</w:t>
            </w:r>
            <w:r>
              <w:rPr>
                <w:color w:val="000000"/>
              </w:rPr>
              <w:tab/>
              <w:t>23</w:t>
            </w:r>
          </w:hyperlink>
        </w:p>
        <w:p w14:paraId="014BEDAF"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2. What this situation usually involves</w:t>
            </w:r>
            <w:r>
              <w:rPr>
                <w:color w:val="000000"/>
              </w:rPr>
              <w:tab/>
              <w:t>24</w:t>
            </w:r>
          </w:hyperlink>
        </w:p>
        <w:p w14:paraId="014BEDB0"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3. Key questions to ask</w:t>
            </w:r>
            <w:r>
              <w:rPr>
                <w:color w:val="000000"/>
              </w:rPr>
              <w:tab/>
              <w:t>24</w:t>
            </w:r>
          </w:hyperlink>
        </w:p>
        <w:p w14:paraId="014BEDB1"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3.1 Classification questions (what situation are we in?)</w:t>
            </w:r>
            <w:r>
              <w:rPr>
                <w:color w:val="000000"/>
              </w:rPr>
              <w:tab/>
              <w:t>24</w:t>
            </w:r>
          </w:hyperlink>
        </w:p>
        <w:p w14:paraId="014BEDB2"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3.2 Risk and dependency questions (what can escalate quickly?)</w:t>
            </w:r>
            <w:r>
              <w:rPr>
                <w:color w:val="000000"/>
              </w:rPr>
              <w:tab/>
              <w:t>24</w:t>
            </w:r>
          </w:hyperlink>
        </w:p>
        <w:p w14:paraId="014BEDB3"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3.3 Context questions (what limits or enables action?)</w:t>
            </w:r>
            <w:r>
              <w:rPr>
                <w:color w:val="000000"/>
              </w:rPr>
              <w:tab/>
              <w:t>25</w:t>
            </w:r>
          </w:hyperlink>
        </w:p>
        <w:p w14:paraId="014BEDB4"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4. How to understand the answers</w:t>
            </w:r>
            <w:r>
              <w:rPr>
                <w:color w:val="000000"/>
              </w:rPr>
              <w:tab/>
              <w:t>25</w:t>
            </w:r>
          </w:hyperlink>
        </w:p>
        <w:p w14:paraId="014BEDB5"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25</w:t>
            </w:r>
          </w:hyperlink>
        </w:p>
        <w:p w14:paraId="014BEDB6"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26</w:t>
            </w:r>
          </w:hyperlink>
        </w:p>
        <w:p w14:paraId="014BEDB7"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26</w:t>
            </w:r>
          </w:hyperlink>
        </w:p>
        <w:p w14:paraId="014BEDB8"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Relevant institutional references</w:t>
            </w:r>
            <w:r>
              <w:rPr>
                <w:color w:val="000000"/>
              </w:rPr>
              <w:tab/>
              <w:t>26</w:t>
            </w:r>
          </w:hyperlink>
        </w:p>
        <w:p w14:paraId="014BEDB9" w14:textId="77777777" w:rsidR="00B54754" w:rsidRDefault="003E2BAD">
          <w:pPr>
            <w:widowControl w:val="0"/>
            <w:tabs>
              <w:tab w:val="right" w:leader="underscore" w:pos="12000"/>
            </w:tabs>
            <w:spacing w:before="60" w:after="0" w:line="240" w:lineRule="auto"/>
            <w:rPr>
              <w:b/>
              <w:bCs/>
              <w:color w:val="000000"/>
            </w:rPr>
          </w:pPr>
          <w:hyperlink w:anchor="_heading=h.f7j9n1k2szm4">
            <w:r>
              <w:rPr>
                <w:b/>
                <w:bCs/>
                <w:color w:val="000000"/>
              </w:rPr>
              <w:t>VII. Minimum wage traps and underpayment of migrant youth</w:t>
            </w:r>
            <w:r>
              <w:rPr>
                <w:b/>
                <w:bCs/>
                <w:color w:val="000000"/>
              </w:rPr>
              <w:tab/>
              <w:t>26</w:t>
            </w:r>
          </w:hyperlink>
        </w:p>
        <w:p w14:paraId="014BEDBA"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1. When to use this note</w:t>
            </w:r>
            <w:r>
              <w:rPr>
                <w:color w:val="000000"/>
              </w:rPr>
              <w:tab/>
              <w:t>27</w:t>
            </w:r>
          </w:hyperlink>
        </w:p>
        <w:p w14:paraId="014BEDBB"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2. What this situation usually involves</w:t>
            </w:r>
            <w:r>
              <w:rPr>
                <w:color w:val="000000"/>
              </w:rPr>
              <w:tab/>
              <w:t>27</w:t>
            </w:r>
          </w:hyperlink>
        </w:p>
        <w:p w14:paraId="014BEDBC"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3. Key questions to ask</w:t>
            </w:r>
            <w:r>
              <w:rPr>
                <w:color w:val="000000"/>
              </w:rPr>
              <w:tab/>
              <w:t>27</w:t>
            </w:r>
          </w:hyperlink>
        </w:p>
        <w:p w14:paraId="014BEDBD"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3.1 Classification questions (what situation are we in?)</w:t>
            </w:r>
            <w:r>
              <w:rPr>
                <w:color w:val="000000"/>
              </w:rPr>
              <w:tab/>
              <w:t>27</w:t>
            </w:r>
          </w:hyperlink>
        </w:p>
        <w:p w14:paraId="014BEDBE"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3.2 Risk and dependency questions (what can escalate quickly?)</w:t>
            </w:r>
            <w:r>
              <w:rPr>
                <w:color w:val="000000"/>
              </w:rPr>
              <w:tab/>
              <w:t>28</w:t>
            </w:r>
          </w:hyperlink>
        </w:p>
        <w:p w14:paraId="014BEDBF" w14:textId="77777777" w:rsidR="00B54754" w:rsidRDefault="003E2BAD">
          <w:pPr>
            <w:widowControl w:val="0"/>
            <w:tabs>
              <w:tab w:val="right" w:leader="underscore" w:pos="12000"/>
            </w:tabs>
            <w:spacing w:before="60" w:after="0" w:line="240" w:lineRule="auto"/>
            <w:ind w:left="720"/>
            <w:rPr>
              <w:color w:val="000000"/>
            </w:rPr>
          </w:pPr>
          <w:hyperlink w:anchor="_heading=">
            <w:r>
              <w:rPr>
                <w:color w:val="000000"/>
              </w:rPr>
              <w:t>3.3 Context questions (what limits or enables action?)</w:t>
            </w:r>
            <w:r>
              <w:rPr>
                <w:color w:val="000000"/>
              </w:rPr>
              <w:tab/>
              <w:t>28</w:t>
            </w:r>
          </w:hyperlink>
        </w:p>
        <w:p w14:paraId="014BEDC0"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4. How to understand the answers</w:t>
            </w:r>
            <w:r>
              <w:rPr>
                <w:color w:val="000000"/>
              </w:rPr>
              <w:tab/>
              <w:t>28</w:t>
            </w:r>
          </w:hyperlink>
        </w:p>
        <w:p w14:paraId="014BEDC1"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5. Possible next steps to consider</w:t>
            </w:r>
            <w:r>
              <w:rPr>
                <w:color w:val="000000"/>
              </w:rPr>
              <w:tab/>
              <w:t>28</w:t>
            </w:r>
          </w:hyperlink>
        </w:p>
        <w:p w14:paraId="014BEDC2"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6. Safeguarding and escalation notes</w:t>
            </w:r>
            <w:r>
              <w:rPr>
                <w:color w:val="000000"/>
              </w:rPr>
              <w:tab/>
              <w:t>29</w:t>
            </w:r>
          </w:hyperlink>
        </w:p>
        <w:p w14:paraId="014BEDC3"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7. Short case example</w:t>
            </w:r>
            <w:r>
              <w:rPr>
                <w:color w:val="000000"/>
              </w:rPr>
              <w:tab/>
              <w:t>29</w:t>
            </w:r>
          </w:hyperlink>
        </w:p>
        <w:p w14:paraId="014BEDC4" w14:textId="77777777" w:rsidR="00B54754" w:rsidRDefault="003E2BAD">
          <w:pPr>
            <w:widowControl w:val="0"/>
            <w:tabs>
              <w:tab w:val="right" w:leader="underscore" w:pos="12000"/>
            </w:tabs>
            <w:spacing w:before="60" w:after="0" w:line="240" w:lineRule="auto"/>
            <w:ind w:left="360"/>
            <w:rPr>
              <w:color w:val="000000"/>
            </w:rPr>
          </w:pPr>
          <w:hyperlink w:anchor="_heading=">
            <w:r>
              <w:rPr>
                <w:color w:val="000000"/>
              </w:rPr>
              <w:t>Relevant institutional references</w:t>
            </w:r>
            <w:r>
              <w:rPr>
                <w:color w:val="000000"/>
              </w:rPr>
              <w:tab/>
              <w:t>29</w:t>
            </w:r>
          </w:hyperlink>
        </w:p>
        <w:p w14:paraId="014BEDC5" w14:textId="77777777" w:rsidR="00B54754" w:rsidRDefault="003E2BAD">
          <w:pPr>
            <w:widowControl w:val="0"/>
            <w:tabs>
              <w:tab w:val="right" w:leader="underscore" w:pos="12000"/>
            </w:tabs>
            <w:spacing w:before="60" w:after="0" w:line="240" w:lineRule="auto"/>
            <w:rPr>
              <w:b/>
              <w:bCs/>
              <w:color w:val="000000"/>
            </w:rPr>
          </w:pPr>
          <w:hyperlink w:anchor="_heading=h.v01208dd6qw8">
            <w:r>
              <w:rPr>
                <w:b/>
                <w:bCs/>
              </w:rPr>
              <w:t>VIII. Employment Through Labor Agencies</w:t>
            </w:r>
          </w:hyperlink>
          <w:r>
            <w:rPr>
              <w:b/>
              <w:bCs/>
            </w:rPr>
            <w:tab/>
            <w:t>29</w:t>
          </w:r>
        </w:p>
        <w:p w14:paraId="014BEDC6" w14:textId="77777777" w:rsidR="00B54754" w:rsidRDefault="003E2BAD">
          <w:pPr>
            <w:widowControl w:val="0"/>
            <w:tabs>
              <w:tab w:val="right" w:leader="underscore" w:pos="12000"/>
            </w:tabs>
            <w:spacing w:before="60" w:after="0" w:line="240" w:lineRule="auto"/>
            <w:ind w:left="360"/>
            <w:rPr>
              <w:color w:val="000000"/>
            </w:rPr>
          </w:pPr>
          <w:r>
            <w:t>1. When to use this note (entry logic)</w:t>
          </w:r>
          <w:r>
            <w:tab/>
            <w:t>30</w:t>
          </w:r>
        </w:p>
        <w:p w14:paraId="014BEDC7" w14:textId="77777777" w:rsidR="00B54754" w:rsidRDefault="003E2BAD">
          <w:pPr>
            <w:widowControl w:val="0"/>
            <w:tabs>
              <w:tab w:val="right" w:leader="underscore" w:pos="12000"/>
            </w:tabs>
            <w:spacing w:before="60" w:after="0" w:line="240" w:lineRule="auto"/>
            <w:ind w:left="360"/>
            <w:rPr>
              <w:color w:val="000000"/>
            </w:rPr>
          </w:pPr>
          <w:r>
            <w:t>2. What this situation usually involves (orientation)</w:t>
          </w:r>
          <w:r>
            <w:tab/>
            <w:t>30</w:t>
          </w:r>
        </w:p>
        <w:p w14:paraId="014BEDC8" w14:textId="77777777" w:rsidR="00B54754" w:rsidRDefault="003E2BAD">
          <w:pPr>
            <w:widowControl w:val="0"/>
            <w:tabs>
              <w:tab w:val="right" w:leader="underscore" w:pos="12000"/>
            </w:tabs>
            <w:spacing w:before="60" w:after="0" w:line="240" w:lineRule="auto"/>
            <w:ind w:left="360"/>
            <w:rPr>
              <w:color w:val="000000"/>
            </w:rPr>
          </w:pPr>
          <w:r>
            <w:t>3. Key questions to ask</w:t>
          </w:r>
          <w:r>
            <w:tab/>
            <w:t>31</w:t>
          </w:r>
        </w:p>
        <w:p w14:paraId="014BEDC9" w14:textId="77777777" w:rsidR="00B54754" w:rsidRDefault="003E2BAD">
          <w:pPr>
            <w:widowControl w:val="0"/>
            <w:tabs>
              <w:tab w:val="right" w:leader="underscore" w:pos="12000"/>
            </w:tabs>
            <w:spacing w:before="60" w:after="0" w:line="240" w:lineRule="auto"/>
            <w:ind w:left="720"/>
            <w:rPr>
              <w:color w:val="000000"/>
            </w:rPr>
          </w:pPr>
          <w:r>
            <w:t>3.1 Classification questions (what situation are we in?)</w:t>
          </w:r>
          <w:r>
            <w:tab/>
            <w:t>31</w:t>
          </w:r>
        </w:p>
        <w:p w14:paraId="014BEDCA" w14:textId="77777777" w:rsidR="00B54754" w:rsidRDefault="003E2BAD">
          <w:pPr>
            <w:widowControl w:val="0"/>
            <w:tabs>
              <w:tab w:val="right" w:leader="underscore" w:pos="12000"/>
            </w:tabs>
            <w:spacing w:before="60" w:after="0" w:line="240" w:lineRule="auto"/>
            <w:ind w:left="720"/>
            <w:rPr>
              <w:color w:val="000000"/>
            </w:rPr>
          </w:pPr>
          <w:r>
            <w:t>3.2 Risk and dependency questions (what can escalate quickly?)</w:t>
          </w:r>
          <w:r>
            <w:tab/>
            <w:t>31</w:t>
          </w:r>
        </w:p>
        <w:p w14:paraId="014BEDCB" w14:textId="77777777" w:rsidR="00B54754" w:rsidRDefault="003E2BAD">
          <w:pPr>
            <w:widowControl w:val="0"/>
            <w:tabs>
              <w:tab w:val="right" w:leader="underscore" w:pos="12000"/>
            </w:tabs>
            <w:spacing w:before="60" w:after="0" w:line="240" w:lineRule="auto"/>
            <w:ind w:left="720"/>
            <w:rPr>
              <w:color w:val="000000"/>
            </w:rPr>
          </w:pPr>
          <w:r>
            <w:t>3.3 Context questions (what limits or enables action?)</w:t>
          </w:r>
          <w:r>
            <w:tab/>
            <w:t>31</w:t>
          </w:r>
        </w:p>
        <w:p w14:paraId="014BEDCC" w14:textId="77777777" w:rsidR="00B54754" w:rsidRDefault="003E2BAD">
          <w:pPr>
            <w:widowControl w:val="0"/>
            <w:tabs>
              <w:tab w:val="right" w:leader="underscore" w:pos="12000"/>
            </w:tabs>
            <w:spacing w:before="60" w:after="0" w:line="240" w:lineRule="auto"/>
            <w:ind w:left="360"/>
            <w:rPr>
              <w:color w:val="000000"/>
            </w:rPr>
          </w:pPr>
          <w:r>
            <w:t>4. How to understand the answers (interpretive guidance)</w:t>
          </w:r>
          <w:r>
            <w:tab/>
            <w:t>32</w:t>
          </w:r>
        </w:p>
        <w:p w14:paraId="014BEDCD" w14:textId="77777777" w:rsidR="00B54754" w:rsidRDefault="003E2BAD">
          <w:pPr>
            <w:widowControl w:val="0"/>
            <w:tabs>
              <w:tab w:val="right" w:leader="underscore" w:pos="12000"/>
            </w:tabs>
            <w:spacing w:before="60" w:after="0" w:line="240" w:lineRule="auto"/>
            <w:ind w:left="360"/>
            <w:rPr>
              <w:color w:val="000000"/>
            </w:rPr>
          </w:pPr>
          <w:r>
            <w:t>5. Possible next steps to consider (prepared guidance)</w:t>
          </w:r>
          <w:r>
            <w:tab/>
            <w:t>32</w:t>
          </w:r>
        </w:p>
        <w:p w14:paraId="014BEDCE" w14:textId="77777777" w:rsidR="00B54754" w:rsidRDefault="003E2BAD">
          <w:pPr>
            <w:widowControl w:val="0"/>
            <w:tabs>
              <w:tab w:val="right" w:leader="underscore" w:pos="12000"/>
            </w:tabs>
            <w:spacing w:before="60" w:after="0" w:line="240" w:lineRule="auto"/>
            <w:ind w:left="360"/>
            <w:rPr>
              <w:color w:val="000000"/>
            </w:rPr>
          </w:pPr>
          <w:r>
            <w:t>6. Safeguarding and escalation notes</w:t>
          </w:r>
          <w:r>
            <w:tab/>
            <w:t>33</w:t>
          </w:r>
        </w:p>
        <w:p w14:paraId="014BEDCF" w14:textId="77777777" w:rsidR="00B54754" w:rsidRDefault="003E2BAD">
          <w:pPr>
            <w:widowControl w:val="0"/>
            <w:tabs>
              <w:tab w:val="right" w:leader="underscore" w:pos="12000"/>
            </w:tabs>
            <w:spacing w:before="60" w:after="0" w:line="240" w:lineRule="auto"/>
            <w:ind w:left="360"/>
            <w:rPr>
              <w:color w:val="000000"/>
            </w:rPr>
          </w:pPr>
          <w:r>
            <w:t>7. Short case example</w:t>
          </w:r>
          <w:r>
            <w:tab/>
            <w:t>33</w:t>
          </w:r>
        </w:p>
        <w:p w14:paraId="014BEDD0" w14:textId="77777777" w:rsidR="00B54754" w:rsidRDefault="003E2BAD">
          <w:pPr>
            <w:widowControl w:val="0"/>
            <w:tabs>
              <w:tab w:val="right" w:leader="underscore" w:pos="12000"/>
            </w:tabs>
            <w:spacing w:before="60" w:after="0" w:line="240" w:lineRule="auto"/>
            <w:ind w:left="360"/>
            <w:rPr>
              <w:color w:val="000000"/>
            </w:rPr>
          </w:pPr>
          <w:r>
            <w:t>Relevant institutional references (for verification)</w:t>
          </w:r>
          <w:r>
            <w:tab/>
            <w:t>33</w:t>
          </w:r>
        </w:p>
        <w:p w14:paraId="014BEDD1" w14:textId="77777777" w:rsidR="00B54754" w:rsidRDefault="003E2BAD">
          <w:pPr>
            <w:widowControl w:val="0"/>
            <w:tabs>
              <w:tab w:val="right" w:leader="underscore" w:pos="12000"/>
            </w:tabs>
            <w:spacing w:before="60" w:after="0" w:line="240" w:lineRule="auto"/>
            <w:rPr>
              <w:b/>
              <w:bCs/>
              <w:color w:val="000000"/>
            </w:rPr>
          </w:pPr>
          <w:hyperlink w:anchor="_heading=h.tcpb5r5i6fj">
            <w:r>
              <w:rPr>
                <w:b/>
                <w:bCs/>
                <w:color w:val="000000"/>
              </w:rPr>
              <w:t>IX. Combining University Studies and Work</w:t>
            </w:r>
            <w:r>
              <w:rPr>
                <w:b/>
                <w:bCs/>
                <w:color w:val="000000"/>
              </w:rPr>
              <w:tab/>
              <w:t>33</w:t>
            </w:r>
          </w:hyperlink>
        </w:p>
        <w:p w14:paraId="014BEDD2" w14:textId="77777777" w:rsidR="00B54754" w:rsidRDefault="003E2BAD">
          <w:pPr>
            <w:widowControl w:val="0"/>
            <w:tabs>
              <w:tab w:val="right" w:leader="underscore" w:pos="12000"/>
            </w:tabs>
            <w:spacing w:before="60" w:after="0" w:line="240" w:lineRule="auto"/>
            <w:ind w:left="360"/>
            <w:rPr>
              <w:color w:val="000000"/>
            </w:rPr>
          </w:pPr>
          <w:r>
            <w:t>1. When to use this note (entry logic)</w:t>
          </w:r>
          <w:r>
            <w:tab/>
            <w:t>34</w:t>
          </w:r>
        </w:p>
        <w:p w14:paraId="014BEDD3" w14:textId="77777777" w:rsidR="00B54754" w:rsidRDefault="003E2BAD">
          <w:pPr>
            <w:widowControl w:val="0"/>
            <w:tabs>
              <w:tab w:val="right" w:leader="underscore" w:pos="12000"/>
            </w:tabs>
            <w:spacing w:before="60" w:after="0" w:line="240" w:lineRule="auto"/>
            <w:ind w:left="360"/>
            <w:rPr>
              <w:color w:val="000000"/>
            </w:rPr>
          </w:pPr>
          <w:r>
            <w:t>2. What this situation usually involves (orientation)</w:t>
          </w:r>
          <w:r>
            <w:tab/>
            <w:t>34</w:t>
          </w:r>
        </w:p>
        <w:p w14:paraId="014BEDD4" w14:textId="77777777" w:rsidR="00B54754" w:rsidRDefault="003E2BAD">
          <w:pPr>
            <w:widowControl w:val="0"/>
            <w:tabs>
              <w:tab w:val="right" w:leader="underscore" w:pos="12000"/>
            </w:tabs>
            <w:spacing w:before="60" w:after="0" w:line="240" w:lineRule="auto"/>
            <w:ind w:left="360"/>
            <w:rPr>
              <w:color w:val="000000"/>
            </w:rPr>
          </w:pPr>
          <w:r>
            <w:t>3. Key questions to ask</w:t>
          </w:r>
          <w:r>
            <w:tab/>
            <w:t>35</w:t>
          </w:r>
        </w:p>
        <w:p w14:paraId="014BEDD5" w14:textId="77777777" w:rsidR="00B54754" w:rsidRDefault="003E2BAD">
          <w:pPr>
            <w:widowControl w:val="0"/>
            <w:tabs>
              <w:tab w:val="right" w:leader="underscore" w:pos="12000"/>
            </w:tabs>
            <w:spacing w:before="60" w:after="0" w:line="240" w:lineRule="auto"/>
            <w:ind w:left="720"/>
            <w:rPr>
              <w:color w:val="000000"/>
            </w:rPr>
          </w:pPr>
          <w:r>
            <w:t>3.1 Classification questions (what situation are we in?)</w:t>
          </w:r>
          <w:r>
            <w:tab/>
            <w:t>35</w:t>
          </w:r>
        </w:p>
        <w:p w14:paraId="014BEDD6" w14:textId="77777777" w:rsidR="00B54754" w:rsidRDefault="003E2BAD">
          <w:pPr>
            <w:widowControl w:val="0"/>
            <w:tabs>
              <w:tab w:val="right" w:leader="underscore" w:pos="12000"/>
            </w:tabs>
            <w:spacing w:before="60" w:after="0" w:line="240" w:lineRule="auto"/>
            <w:ind w:left="720"/>
            <w:rPr>
              <w:color w:val="000000"/>
            </w:rPr>
          </w:pPr>
          <w:r>
            <w:t>3.2 Risk and dependency questions (what can escalate quickly?)</w:t>
          </w:r>
          <w:r>
            <w:tab/>
            <w:t>35</w:t>
          </w:r>
        </w:p>
        <w:p w14:paraId="014BEDD7" w14:textId="77777777" w:rsidR="00B54754" w:rsidRDefault="003E2BAD">
          <w:pPr>
            <w:widowControl w:val="0"/>
            <w:tabs>
              <w:tab w:val="right" w:leader="underscore" w:pos="12000"/>
            </w:tabs>
            <w:spacing w:before="60" w:after="0" w:line="240" w:lineRule="auto"/>
            <w:ind w:left="720"/>
            <w:rPr>
              <w:color w:val="000000"/>
            </w:rPr>
          </w:pPr>
          <w:r>
            <w:t>3.3 Context questions (what limits or enables action?)</w:t>
          </w:r>
          <w:r>
            <w:tab/>
            <w:t>35</w:t>
          </w:r>
        </w:p>
        <w:p w14:paraId="014BEDD8" w14:textId="77777777" w:rsidR="00B54754" w:rsidRDefault="003E2BAD">
          <w:pPr>
            <w:widowControl w:val="0"/>
            <w:tabs>
              <w:tab w:val="right" w:leader="underscore" w:pos="12000"/>
            </w:tabs>
            <w:spacing w:before="60" w:after="0" w:line="240" w:lineRule="auto"/>
            <w:ind w:left="360"/>
            <w:rPr>
              <w:color w:val="000000"/>
            </w:rPr>
          </w:pPr>
          <w:r>
            <w:t>4. How to understand the answers (interpretive guidance)</w:t>
          </w:r>
          <w:r>
            <w:tab/>
            <w:t>35</w:t>
          </w:r>
        </w:p>
        <w:p w14:paraId="014BEDD9" w14:textId="77777777" w:rsidR="00B54754" w:rsidRDefault="003E2BAD">
          <w:pPr>
            <w:widowControl w:val="0"/>
            <w:tabs>
              <w:tab w:val="right" w:leader="underscore" w:pos="12000"/>
            </w:tabs>
            <w:spacing w:before="60" w:after="0" w:line="240" w:lineRule="auto"/>
            <w:ind w:left="360"/>
            <w:rPr>
              <w:color w:val="000000"/>
            </w:rPr>
          </w:pPr>
          <w:r>
            <w:t>5. Possible next steps to consider (prepared guidance)</w:t>
          </w:r>
          <w:r>
            <w:tab/>
            <w:t>35</w:t>
          </w:r>
        </w:p>
        <w:p w14:paraId="014BEDDA" w14:textId="77777777" w:rsidR="00B54754" w:rsidRDefault="003E2BAD">
          <w:pPr>
            <w:widowControl w:val="0"/>
            <w:tabs>
              <w:tab w:val="right" w:leader="underscore" w:pos="12000"/>
            </w:tabs>
            <w:spacing w:before="60" w:after="0" w:line="240" w:lineRule="auto"/>
            <w:ind w:left="360"/>
            <w:rPr>
              <w:color w:val="000000"/>
            </w:rPr>
          </w:pPr>
          <w:r>
            <w:t>6. Safeguarding and escalation notes</w:t>
          </w:r>
          <w:r>
            <w:tab/>
            <w:t>36</w:t>
          </w:r>
        </w:p>
        <w:p w14:paraId="014BEDDB" w14:textId="77777777" w:rsidR="00B54754" w:rsidRDefault="003E2BAD">
          <w:pPr>
            <w:widowControl w:val="0"/>
            <w:tabs>
              <w:tab w:val="right" w:leader="underscore" w:pos="12000"/>
            </w:tabs>
            <w:spacing w:before="60" w:after="0" w:line="240" w:lineRule="auto"/>
            <w:ind w:left="360"/>
            <w:rPr>
              <w:color w:val="000000"/>
            </w:rPr>
          </w:pPr>
          <w:r>
            <w:t>7. Short case example</w:t>
          </w:r>
          <w:r>
            <w:tab/>
            <w:t>36</w:t>
          </w:r>
        </w:p>
        <w:p w14:paraId="014BEDDC" w14:textId="77777777" w:rsidR="00B54754" w:rsidRDefault="003E2BAD">
          <w:pPr>
            <w:widowControl w:val="0"/>
            <w:tabs>
              <w:tab w:val="right" w:leader="underscore" w:pos="12000"/>
            </w:tabs>
            <w:spacing w:before="60" w:after="0" w:line="240" w:lineRule="auto"/>
            <w:ind w:left="360"/>
            <w:rPr>
              <w:color w:val="000000"/>
            </w:rPr>
          </w:pPr>
          <w:r>
            <w:t>Relevant institutional references</w:t>
          </w:r>
          <w:r>
            <w:tab/>
            <w:t>36</w:t>
          </w:r>
        </w:p>
        <w:p w14:paraId="014BEDDD" w14:textId="77777777" w:rsidR="00B54754" w:rsidRDefault="003E2BAD">
          <w:pPr>
            <w:widowControl w:val="0"/>
            <w:tabs>
              <w:tab w:val="right" w:leader="underscore" w:pos="12000"/>
            </w:tabs>
            <w:spacing w:before="60" w:after="0" w:line="240" w:lineRule="auto"/>
            <w:rPr>
              <w:b/>
              <w:bCs/>
              <w:color w:val="000000"/>
            </w:rPr>
          </w:pPr>
          <w:hyperlink w:anchor="_heading=h.316sc6c292sp">
            <w:r>
              <w:rPr>
                <w:b/>
                <w:bCs/>
                <w:color w:val="000000"/>
              </w:rPr>
              <w:t>X. Career Development and Long-Term Planning</w:t>
            </w:r>
            <w:r>
              <w:rPr>
                <w:b/>
                <w:bCs/>
                <w:color w:val="000000"/>
              </w:rPr>
              <w:tab/>
              <w:t>36</w:t>
            </w:r>
          </w:hyperlink>
        </w:p>
        <w:p w14:paraId="014BEDDE" w14:textId="77777777" w:rsidR="00B54754" w:rsidRDefault="003E2BAD">
          <w:pPr>
            <w:widowControl w:val="0"/>
            <w:tabs>
              <w:tab w:val="right" w:leader="underscore" w:pos="12000"/>
            </w:tabs>
            <w:spacing w:before="60" w:after="0" w:line="240" w:lineRule="auto"/>
            <w:ind w:left="360"/>
            <w:rPr>
              <w:color w:val="000000"/>
            </w:rPr>
          </w:pPr>
          <w:r>
            <w:t>1. When to use this note</w:t>
          </w:r>
          <w:r>
            <w:tab/>
            <w:t>37</w:t>
          </w:r>
        </w:p>
        <w:p w14:paraId="014BEDDF" w14:textId="77777777" w:rsidR="00B54754" w:rsidRDefault="003E2BAD">
          <w:pPr>
            <w:widowControl w:val="0"/>
            <w:tabs>
              <w:tab w:val="right" w:leader="underscore" w:pos="12000"/>
            </w:tabs>
            <w:spacing w:before="60" w:after="0" w:line="240" w:lineRule="auto"/>
            <w:ind w:left="360"/>
            <w:rPr>
              <w:color w:val="000000"/>
            </w:rPr>
          </w:pPr>
          <w:r>
            <w:t>2. What this situation usually involves</w:t>
          </w:r>
          <w:r>
            <w:tab/>
            <w:t>37</w:t>
          </w:r>
        </w:p>
        <w:p w14:paraId="014BEDE0" w14:textId="77777777" w:rsidR="00B54754" w:rsidRDefault="003E2BAD">
          <w:pPr>
            <w:widowControl w:val="0"/>
            <w:tabs>
              <w:tab w:val="right" w:leader="underscore" w:pos="12000"/>
            </w:tabs>
            <w:spacing w:before="60" w:after="0" w:line="240" w:lineRule="auto"/>
            <w:ind w:left="360"/>
            <w:rPr>
              <w:color w:val="000000"/>
            </w:rPr>
          </w:pPr>
          <w:r>
            <w:t>3. Key questions to ask</w:t>
          </w:r>
          <w:r>
            <w:tab/>
            <w:t>38</w:t>
          </w:r>
        </w:p>
        <w:p w14:paraId="014BEDE1" w14:textId="77777777" w:rsidR="00B54754" w:rsidRDefault="003E2BAD">
          <w:pPr>
            <w:widowControl w:val="0"/>
            <w:tabs>
              <w:tab w:val="right" w:leader="underscore" w:pos="12000"/>
            </w:tabs>
            <w:spacing w:before="60" w:after="0" w:line="240" w:lineRule="auto"/>
            <w:ind w:left="720"/>
            <w:rPr>
              <w:color w:val="000000"/>
            </w:rPr>
          </w:pPr>
          <w:r>
            <w:t>3.1 Classification questions (what situation are we in?)</w:t>
          </w:r>
          <w:r>
            <w:tab/>
            <w:t>38</w:t>
          </w:r>
        </w:p>
        <w:p w14:paraId="014BEDE2" w14:textId="77777777" w:rsidR="00B54754" w:rsidRDefault="003E2BAD">
          <w:pPr>
            <w:widowControl w:val="0"/>
            <w:tabs>
              <w:tab w:val="right" w:leader="underscore" w:pos="12000"/>
            </w:tabs>
            <w:spacing w:before="60" w:after="0" w:line="240" w:lineRule="auto"/>
            <w:ind w:left="720"/>
            <w:rPr>
              <w:color w:val="000000"/>
            </w:rPr>
          </w:pPr>
          <w:r>
            <w:t>3.2 Risk and dependency questions (what can escalate quickly?)</w:t>
          </w:r>
          <w:r>
            <w:tab/>
            <w:t>38</w:t>
          </w:r>
        </w:p>
        <w:p w14:paraId="014BEDE3" w14:textId="77777777" w:rsidR="00B54754" w:rsidRDefault="003E2BAD">
          <w:pPr>
            <w:widowControl w:val="0"/>
            <w:tabs>
              <w:tab w:val="right" w:leader="underscore" w:pos="12000"/>
            </w:tabs>
            <w:spacing w:before="60" w:after="0" w:line="240" w:lineRule="auto"/>
            <w:ind w:left="720"/>
            <w:rPr>
              <w:color w:val="000000"/>
            </w:rPr>
          </w:pPr>
          <w:r>
            <w:t>3.3 Context questions (what limits or enables action?)</w:t>
          </w:r>
          <w:r>
            <w:tab/>
            <w:t>38</w:t>
          </w:r>
        </w:p>
        <w:p w14:paraId="014BEDE4" w14:textId="77777777" w:rsidR="00B54754" w:rsidRDefault="003E2BAD">
          <w:pPr>
            <w:widowControl w:val="0"/>
            <w:tabs>
              <w:tab w:val="right" w:leader="underscore" w:pos="12000"/>
            </w:tabs>
            <w:spacing w:before="60" w:after="0" w:line="240" w:lineRule="auto"/>
            <w:ind w:left="360"/>
            <w:rPr>
              <w:color w:val="000000"/>
            </w:rPr>
          </w:pPr>
          <w:r>
            <w:t>4. How to understand the answers</w:t>
          </w:r>
          <w:r>
            <w:tab/>
            <w:t>38</w:t>
          </w:r>
        </w:p>
        <w:p w14:paraId="014BEDE5" w14:textId="77777777" w:rsidR="00B54754" w:rsidRDefault="003E2BAD">
          <w:pPr>
            <w:widowControl w:val="0"/>
            <w:tabs>
              <w:tab w:val="right" w:leader="underscore" w:pos="12000"/>
            </w:tabs>
            <w:spacing w:before="60" w:after="0" w:line="240" w:lineRule="auto"/>
            <w:ind w:left="360"/>
            <w:rPr>
              <w:color w:val="000000"/>
            </w:rPr>
          </w:pPr>
          <w:r>
            <w:t>5. Possible next steps to consider</w:t>
          </w:r>
          <w:r>
            <w:tab/>
            <w:t>39</w:t>
          </w:r>
        </w:p>
        <w:p w14:paraId="014BEDE6" w14:textId="77777777" w:rsidR="00B54754" w:rsidRDefault="003E2BAD">
          <w:pPr>
            <w:widowControl w:val="0"/>
            <w:tabs>
              <w:tab w:val="right" w:leader="underscore" w:pos="12000"/>
            </w:tabs>
            <w:spacing w:before="60" w:after="0" w:line="240" w:lineRule="auto"/>
            <w:ind w:left="360"/>
            <w:rPr>
              <w:color w:val="000000"/>
            </w:rPr>
          </w:pPr>
          <w:r>
            <w:t>6. Safeguarding and escalation notes</w:t>
          </w:r>
          <w:r>
            <w:tab/>
            <w:t>39</w:t>
          </w:r>
        </w:p>
        <w:p w14:paraId="014BEDE7" w14:textId="77777777" w:rsidR="00B54754" w:rsidRDefault="003E2BAD">
          <w:pPr>
            <w:widowControl w:val="0"/>
            <w:tabs>
              <w:tab w:val="right" w:leader="underscore" w:pos="12000"/>
            </w:tabs>
            <w:spacing w:before="60" w:after="0" w:line="240" w:lineRule="auto"/>
            <w:ind w:left="360"/>
            <w:rPr>
              <w:color w:val="000000"/>
            </w:rPr>
          </w:pPr>
          <w:r>
            <w:t>7. Short case example</w:t>
          </w:r>
          <w:r>
            <w:tab/>
            <w:t>39</w:t>
          </w:r>
        </w:p>
        <w:p w14:paraId="014BEDE8" w14:textId="77777777" w:rsidR="00B54754" w:rsidRDefault="003E2BAD">
          <w:pPr>
            <w:widowControl w:val="0"/>
            <w:tabs>
              <w:tab w:val="right" w:leader="underscore" w:pos="12000"/>
            </w:tabs>
            <w:spacing w:before="60" w:after="0" w:line="240" w:lineRule="auto"/>
            <w:ind w:left="360"/>
            <w:rPr>
              <w:color w:val="000000"/>
            </w:rPr>
          </w:pPr>
          <w:r>
            <w:t>Relevant institutional references</w:t>
          </w:r>
          <w:r>
            <w:tab/>
            <w:t>39</w:t>
          </w:r>
          <w:r>
            <w:fldChar w:fldCharType="end"/>
          </w:r>
        </w:p>
      </w:sdtContent>
    </w:sdt>
    <w:p w14:paraId="014BEDE9" w14:textId="77777777" w:rsidR="00B54754" w:rsidRDefault="00B54754">
      <w:pPr>
        <w:rPr>
          <w:highlight w:val="white"/>
        </w:rPr>
      </w:pPr>
    </w:p>
    <w:p w14:paraId="014BEDEA" w14:textId="77777777" w:rsidR="00B54754" w:rsidRDefault="00B54754">
      <w:pPr>
        <w:jc w:val="center"/>
        <w:rPr>
          <w:highlight w:val="white"/>
        </w:rPr>
      </w:pPr>
    </w:p>
    <w:p w14:paraId="014BEDEB" w14:textId="77777777" w:rsidR="00B54754" w:rsidRDefault="00B54754">
      <w:pPr>
        <w:jc w:val="center"/>
        <w:rPr>
          <w:highlight w:val="white"/>
        </w:rPr>
      </w:pPr>
    </w:p>
    <w:p w14:paraId="014BEDEC" w14:textId="77777777" w:rsidR="00B54754" w:rsidRDefault="003E2BAD">
      <w:pPr>
        <w:pStyle w:val="Heading1"/>
        <w:keepLines w:val="0"/>
      </w:pPr>
      <w:bookmarkStart w:id="4" w:name="_heading=h.cpvwbsc58qh" w:colFirst="0" w:colLast="0"/>
      <w:bookmarkEnd w:id="4"/>
      <w:r>
        <w:t xml:space="preserve">I. Internships and Traineeships: Low-Quality or Exploitative Placements </w:t>
      </w:r>
    </w:p>
    <w:p w14:paraId="014BEDED"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Situations where a migrant youth is in, considering, or exiting an internship/traineeship in Poland and is unsure whether it is meaningful, safe, or exploitative.</w:t>
      </w:r>
    </w:p>
    <w:p w14:paraId="014BEDEE" w14:textId="77777777" w:rsidR="00B54754" w:rsidRDefault="00B54754">
      <w:pPr>
        <w:pStyle w:val="Heading3"/>
        <w:keepLines w:val="0"/>
        <w:spacing w:before="140" w:after="120" w:line="240" w:lineRule="auto"/>
        <w:rPr>
          <w:rFonts w:ascii="Liberation Serif" w:eastAsia="Liberation Serif" w:hAnsi="Liberation Serif" w:cs="Liberation Serif"/>
          <w:b/>
          <w:bCs/>
          <w:sz w:val="28"/>
          <w:szCs w:val="28"/>
        </w:rPr>
      </w:pPr>
      <w:bookmarkStart w:id="5" w:name="_heading=h.8b91om2w9had" w:colFirst="0" w:colLast="0"/>
      <w:bookmarkEnd w:id="5"/>
    </w:p>
    <w:p w14:paraId="014BEDEF" w14:textId="77777777" w:rsidR="00B54754" w:rsidRDefault="003E2BAD">
      <w:pPr>
        <w:pStyle w:val="Heading2"/>
        <w:keepLines w:val="0"/>
      </w:pPr>
      <w:bookmarkStart w:id="6" w:name="_heading=h.bg2pfri0i8vn" w:colFirst="0" w:colLast="0"/>
      <w:bookmarkEnd w:id="6"/>
      <w:r>
        <w:t>1. When to use this note</w:t>
      </w:r>
    </w:p>
    <w:p w14:paraId="014BEDF0"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DF1" w14:textId="77777777" w:rsidR="00B54754" w:rsidRDefault="003E2BAD" w:rsidP="00E30D52">
      <w:pPr>
        <w:numPr>
          <w:ilvl w:val="0"/>
          <w:numId w:val="3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doing or was offered an internship / traineeship / “practice” that feels unproductive, unpaid, or confusing,</w:t>
      </w:r>
    </w:p>
    <w:p w14:paraId="014BEDF2" w14:textId="77777777" w:rsidR="00B54754" w:rsidRDefault="003E2BAD" w:rsidP="00E30D52">
      <w:pPr>
        <w:numPr>
          <w:ilvl w:val="0"/>
          <w:numId w:val="3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reports doing simple tasks only (e.g. observation, errands, repetitive admin) with no learning plan,</w:t>
      </w:r>
    </w:p>
    <w:p w14:paraId="014BEDF3" w14:textId="77777777" w:rsidR="00B54754" w:rsidRDefault="003E2BAD" w:rsidP="00E30D52">
      <w:pPr>
        <w:numPr>
          <w:ilvl w:val="0"/>
          <w:numId w:val="3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unsure whether what they are doing is legal work, volunteering, or “just experience.”</w:t>
      </w:r>
    </w:p>
    <w:p w14:paraId="014BEDF4"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DF5"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“Are you currently (or were you recently) working somewhere </w:t>
      </w:r>
      <w:r>
        <w:rPr>
          <w:rFonts w:ascii="Liberation Serif" w:eastAsia="Liberation Serif" w:hAnsi="Liberation Serif" w:cs="Liberation Serif"/>
          <w:i/>
          <w:iCs/>
          <w:sz w:val="24"/>
          <w:szCs w:val="24"/>
        </w:rPr>
        <w:t>called</w:t>
      </w:r>
      <w:r>
        <w:rPr>
          <w:rFonts w:ascii="Liberation Serif" w:eastAsia="Liberation Serif" w:hAnsi="Liberation Serif" w:cs="Liberation Serif"/>
          <w:sz w:val="24"/>
          <w:szCs w:val="24"/>
        </w:rPr>
        <w:t xml:space="preserve"> an internship / practice / traineeship, but you’re not sure what exactly it is or what you’re supposed to gain from it?”</w:t>
      </w:r>
    </w:p>
    <w:p w14:paraId="014BEDF6"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No / unclear → clarify employment form or consider another note (e.g. agency work, student employment).</w:t>
      </w:r>
    </w:p>
    <w:p w14:paraId="014BEDF7" w14:textId="77777777" w:rsidR="00B54754" w:rsidRDefault="003E2BAD">
      <w:pPr>
        <w:spacing w:before="240"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situation instead involves:</w:t>
      </w:r>
    </w:p>
    <w:p w14:paraId="014BEDF8" w14:textId="77777777" w:rsidR="00B54754" w:rsidRDefault="003E2BAD" w:rsidP="00E30D52">
      <w:pPr>
        <w:numPr>
          <w:ilvl w:val="0"/>
          <w:numId w:val="29"/>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unpaid or below-minimum pay → see </w:t>
      </w:r>
      <w:r>
        <w:rPr>
          <w:rFonts w:ascii="Liberation Serif" w:eastAsia="Liberation Serif" w:hAnsi="Liberation Serif" w:cs="Liberation Serif"/>
          <w:b/>
          <w:bCs/>
          <w:sz w:val="24"/>
          <w:szCs w:val="24"/>
          <w:highlight w:val="yellow"/>
        </w:rPr>
        <w:t>Note VII (Minimum wage traps)</w:t>
      </w:r>
      <w:r>
        <w:rPr>
          <w:rFonts w:ascii="Liberation Serif" w:eastAsia="Liberation Serif" w:hAnsi="Liberation Serif" w:cs="Liberation Serif"/>
          <w:b/>
          <w:bCs/>
          <w:sz w:val="24"/>
          <w:szCs w:val="24"/>
          <w:highlight w:val="yellow"/>
        </w:rPr>
        <w:br/>
      </w:r>
    </w:p>
    <w:p w14:paraId="014BEDF9" w14:textId="77777777" w:rsidR="00B54754" w:rsidRDefault="003E2BAD" w:rsidP="00E30D52">
      <w:pPr>
        <w:numPr>
          <w:ilvl w:val="0"/>
          <w:numId w:val="29"/>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penalties or repayment clauses → see </w:t>
      </w:r>
      <w:r>
        <w:rPr>
          <w:rFonts w:ascii="Liberation Serif" w:eastAsia="Liberation Serif" w:hAnsi="Liberation Serif" w:cs="Liberation Serif"/>
          <w:b/>
          <w:bCs/>
          <w:sz w:val="24"/>
          <w:szCs w:val="24"/>
          <w:highlight w:val="yellow"/>
        </w:rPr>
        <w:t>Note V (Contract traps)</w:t>
      </w:r>
      <w:r>
        <w:rPr>
          <w:rFonts w:ascii="Liberation Serif" w:eastAsia="Liberation Serif" w:hAnsi="Liberation Serif" w:cs="Liberation Serif"/>
          <w:b/>
          <w:bCs/>
          <w:sz w:val="24"/>
          <w:szCs w:val="24"/>
          <w:highlight w:val="yellow"/>
        </w:rPr>
        <w:br/>
      </w:r>
    </w:p>
    <w:p w14:paraId="014BEDFA" w14:textId="77777777" w:rsidR="00B54754" w:rsidRDefault="003E2BAD" w:rsidP="00E30D52">
      <w:pPr>
        <w:numPr>
          <w:ilvl w:val="0"/>
          <w:numId w:val="29"/>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mediation by a labour agency → see </w:t>
      </w:r>
      <w:r>
        <w:rPr>
          <w:rFonts w:ascii="Liberation Serif" w:eastAsia="Liberation Serif" w:hAnsi="Liberation Serif" w:cs="Liberation Serif"/>
          <w:b/>
          <w:bCs/>
          <w:sz w:val="24"/>
          <w:szCs w:val="24"/>
          <w:highlight w:val="yellow"/>
        </w:rPr>
        <w:t>Note VIII (Labor agencies)</w:t>
      </w:r>
      <w:r>
        <w:rPr>
          <w:rFonts w:ascii="Liberation Serif" w:eastAsia="Liberation Serif" w:hAnsi="Liberation Serif" w:cs="Liberation Serif"/>
          <w:b/>
          <w:bCs/>
          <w:sz w:val="24"/>
          <w:szCs w:val="24"/>
          <w:highlight w:val="yellow"/>
        </w:rPr>
        <w:br/>
      </w:r>
    </w:p>
    <w:p w14:paraId="014BEDFB" w14:textId="77777777" w:rsidR="00B54754" w:rsidRDefault="003E2BAD" w:rsidP="00E30D52">
      <w:pPr>
        <w:numPr>
          <w:ilvl w:val="0"/>
          <w:numId w:val="29"/>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student legal work rights → see </w:t>
      </w:r>
      <w:r>
        <w:rPr>
          <w:rFonts w:ascii="Liberation Serif" w:eastAsia="Liberation Serif" w:hAnsi="Liberation Serif" w:cs="Liberation Serif"/>
          <w:b/>
          <w:bCs/>
          <w:sz w:val="24"/>
          <w:szCs w:val="24"/>
          <w:highlight w:val="yellow"/>
        </w:rPr>
        <w:t>Note IX (University + Work)</w:t>
      </w:r>
    </w:p>
    <w:p w14:paraId="014BEDFC" w14:textId="77777777" w:rsidR="00B54754" w:rsidRDefault="00B54754">
      <w:pPr>
        <w:spacing w:after="140"/>
        <w:rPr>
          <w:rFonts w:ascii="Liberation Serif" w:eastAsia="Liberation Serif" w:hAnsi="Liberation Serif" w:cs="Liberation Serif"/>
          <w:sz w:val="24"/>
          <w:szCs w:val="24"/>
        </w:rPr>
      </w:pPr>
    </w:p>
    <w:p w14:paraId="014BEDFD" w14:textId="77777777" w:rsidR="00B54754" w:rsidRDefault="00B54754">
      <w:pPr>
        <w:pStyle w:val="Heading2"/>
        <w:keepLines w:val="0"/>
      </w:pPr>
    </w:p>
    <w:p w14:paraId="014BEDFE" w14:textId="77777777" w:rsidR="00B54754" w:rsidRDefault="003E2BAD">
      <w:pPr>
        <w:pStyle w:val="Heading2"/>
        <w:keepLines w:val="0"/>
      </w:pPr>
      <w:bookmarkStart w:id="7" w:name="_heading=h.ge5dfz7nyo4t" w:colFirst="0" w:colLast="0"/>
      <w:bookmarkEnd w:id="7"/>
      <w:r>
        <w:t>2. What this situation usually involves</w:t>
      </w:r>
    </w:p>
    <w:p w14:paraId="014BEDFF" w14:textId="77777777" w:rsidR="00B54754" w:rsidRDefault="003E2BAD" w:rsidP="00E30D52">
      <w:pPr>
        <w:numPr>
          <w:ilvl w:val="0"/>
          <w:numId w:val="3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Internships in Poland sit in a grey zone between education, labour law, and informal practice; many are poorly regulated in practice.</w:t>
      </w:r>
    </w:p>
    <w:p w14:paraId="014BEE00" w14:textId="77777777" w:rsidR="00B54754" w:rsidRDefault="003E2BAD" w:rsidP="00E30D52">
      <w:pPr>
        <w:numPr>
          <w:ilvl w:val="0"/>
          <w:numId w:val="3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Migrant youth are overrepresented in low-quality internships because they lack networks, local references, or full information.</w:t>
      </w:r>
    </w:p>
    <w:p w14:paraId="014BEE01" w14:textId="77777777" w:rsidR="00B54754" w:rsidRDefault="003E2BAD" w:rsidP="00E30D52">
      <w:pPr>
        <w:numPr>
          <w:ilvl w:val="0"/>
          <w:numId w:val="3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Confusion often arises because different things are called the same thing (“staż”, “praktyki”, volunteering), while rights and expectations differ.</w:t>
      </w:r>
    </w:p>
    <w:p w14:paraId="014BEE02" w14:textId="77777777" w:rsidR="00B54754" w:rsidRDefault="003E2BAD" w:rsidP="00E30D52">
      <w:pPr>
        <w:numPr>
          <w:ilvl w:val="0"/>
          <w:numId w:val="3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Risk increases when internships are unpaid, open-ended, or used as a substitute for a real job.</w:t>
      </w:r>
    </w:p>
    <w:p w14:paraId="014BEE03" w14:textId="77777777" w:rsidR="00B54754" w:rsidRDefault="003E2BAD" w:rsidP="00E30D52">
      <w:pPr>
        <w:numPr>
          <w:ilvl w:val="0"/>
          <w:numId w:val="3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Casework difficulty: the situation may be </w:t>
      </w:r>
      <w:r>
        <w:rPr>
          <w:rFonts w:ascii="Liberation Serif" w:eastAsia="Liberation Serif" w:hAnsi="Liberation Serif" w:cs="Liberation Serif"/>
          <w:i/>
          <w:iCs/>
          <w:sz w:val="24"/>
          <w:szCs w:val="24"/>
        </w:rPr>
        <w:t>formally legal</w:t>
      </w:r>
      <w:r>
        <w:rPr>
          <w:rFonts w:ascii="Liberation Serif" w:eastAsia="Liberation Serif" w:hAnsi="Liberation Serif" w:cs="Liberation Serif"/>
          <w:sz w:val="24"/>
          <w:szCs w:val="24"/>
        </w:rPr>
        <w:t xml:space="preserve"> but still exploitative or useless.</w:t>
      </w:r>
    </w:p>
    <w:p w14:paraId="014BEE04" w14:textId="77777777" w:rsidR="00B54754" w:rsidRDefault="003E2BAD">
      <w:pPr>
        <w:pStyle w:val="Heading2"/>
        <w:keepLines w:val="0"/>
      </w:pPr>
      <w:bookmarkStart w:id="8" w:name="_heading=h.hqp4y1xxb9qa" w:colFirst="0" w:colLast="0"/>
      <w:bookmarkEnd w:id="8"/>
      <w:r>
        <w:lastRenderedPageBreak/>
        <w:t>3. Key questions to ask</w:t>
      </w:r>
    </w:p>
    <w:p w14:paraId="014BEE05" w14:textId="77777777" w:rsidR="00B54754" w:rsidRDefault="003E2BAD">
      <w:pPr>
        <w:pStyle w:val="Heading4"/>
        <w:spacing w:before="240" w:after="40" w:line="240" w:lineRule="auto"/>
        <w:rPr>
          <w:rFonts w:ascii="Liberation Serif" w:eastAsia="Liberation Serif" w:hAnsi="Liberation Serif" w:cs="Liberation Serif"/>
          <w:sz w:val="24"/>
          <w:szCs w:val="24"/>
        </w:rPr>
      </w:pPr>
      <w:bookmarkStart w:id="9" w:name="_heading=h.8xb5wfneundj" w:colFirst="0" w:colLast="0"/>
      <w:bookmarkEnd w:id="9"/>
      <w:r>
        <w:rPr>
          <w:rFonts w:ascii="Liberation Serif" w:eastAsia="Liberation Serif" w:hAnsi="Liberation Serif" w:cs="Liberation Serif"/>
          <w:sz w:val="24"/>
          <w:szCs w:val="24"/>
        </w:rPr>
        <w:t>3.1 Classification questions (what situation are we in?)</w:t>
      </w:r>
    </w:p>
    <w:p w14:paraId="014BEE06"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is this placement officially described (internship, practice, volunteering, trial period)?</w:t>
      </w:r>
    </w:p>
    <w:p w14:paraId="014BEE07"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there any written agreement? If yes, who signed it and what does it say?</w:t>
      </w:r>
    </w:p>
    <w:p w14:paraId="014BEE08"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this linked to school/university, labour office, NGO programme, or just the employer?</w:t>
      </w:r>
    </w:p>
    <w:p w14:paraId="014BEE09"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Who supervises you day to day? Is there a named mentor?</w:t>
      </w:r>
    </w:p>
    <w:p w14:paraId="014BEE0A"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Who benefits from your work most: you (learning) or the organisation (output)?</w:t>
      </w:r>
    </w:p>
    <w:p w14:paraId="014BEE0B" w14:textId="77777777" w:rsidR="00B54754" w:rsidRDefault="003E2BAD" w:rsidP="00E30D52">
      <w:pPr>
        <w:numPr>
          <w:ilvl w:val="0"/>
          <w:numId w:val="4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expected to follow fixed working hours like employees?</w:t>
      </w:r>
    </w:p>
    <w:p w14:paraId="014BEE0C" w14:textId="77777777" w:rsidR="00B54754" w:rsidRDefault="003E2BAD">
      <w:pPr>
        <w:pStyle w:val="Heading4"/>
        <w:spacing w:before="240" w:after="40" w:line="240" w:lineRule="auto"/>
        <w:rPr>
          <w:rFonts w:ascii="Liberation Serif" w:eastAsia="Liberation Serif" w:hAnsi="Liberation Serif" w:cs="Liberation Serif"/>
          <w:sz w:val="24"/>
          <w:szCs w:val="24"/>
        </w:rPr>
      </w:pPr>
      <w:bookmarkStart w:id="10" w:name="_heading=h.32jwu9m425b2" w:colFirst="0" w:colLast="0"/>
      <w:bookmarkEnd w:id="10"/>
      <w:r>
        <w:rPr>
          <w:rFonts w:ascii="Liberation Serif" w:eastAsia="Liberation Serif" w:hAnsi="Liberation Serif" w:cs="Liberation Serif"/>
          <w:sz w:val="24"/>
          <w:szCs w:val="24"/>
        </w:rPr>
        <w:t>3.2 Risk and dependency questions (what can escalate quickly?)</w:t>
      </w:r>
    </w:p>
    <w:p w14:paraId="014BEE0D"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unpaid or paid very little for regular work hours?</w:t>
      </w:r>
    </w:p>
    <w:p w14:paraId="014BEE0E"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Does this internship affect your housing, visa, or student status?</w:t>
      </w:r>
    </w:p>
    <w:p w14:paraId="014BEE0F"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you been told “this is how it is” or that asking questions could cause problems?</w:t>
      </w:r>
    </w:p>
    <w:p w14:paraId="014BEE10"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doing tasks that look like normal employee work?</w:t>
      </w:r>
    </w:p>
    <w:p w14:paraId="014BEE11"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the internship been extended informally or is there pressure to stay longer?</w:t>
      </w:r>
    </w:p>
    <w:p w14:paraId="014BEE12" w14:textId="77777777" w:rsidR="00B54754" w:rsidRDefault="003E2BAD" w:rsidP="00E30D52">
      <w:pPr>
        <w:numPr>
          <w:ilvl w:val="0"/>
          <w:numId w:val="5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Would leaving now cause immediate financial or housing problems?</w:t>
      </w:r>
    </w:p>
    <w:p w14:paraId="014BEE13" w14:textId="77777777" w:rsidR="00B54754" w:rsidRDefault="003E2BAD">
      <w:pPr>
        <w:pStyle w:val="Heading4"/>
        <w:spacing w:before="240" w:after="40" w:line="240" w:lineRule="auto"/>
        <w:rPr>
          <w:rFonts w:ascii="Liberation Serif" w:eastAsia="Liberation Serif" w:hAnsi="Liberation Serif" w:cs="Liberation Serif"/>
          <w:sz w:val="24"/>
          <w:szCs w:val="24"/>
        </w:rPr>
      </w:pPr>
      <w:bookmarkStart w:id="11" w:name="_heading=h.qlq73muquoo2" w:colFirst="0" w:colLast="0"/>
      <w:bookmarkEnd w:id="11"/>
      <w:r>
        <w:rPr>
          <w:rFonts w:ascii="Liberation Serif" w:eastAsia="Liberation Serif" w:hAnsi="Liberation Serif" w:cs="Liberation Serif"/>
          <w:sz w:val="24"/>
          <w:szCs w:val="24"/>
        </w:rPr>
        <w:t>3.3 Context questions (what limits or enables action?)</w:t>
      </w:r>
    </w:p>
    <w:p w14:paraId="014BEE14"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old are you, and are you currently a student or graduate?</w:t>
      </w:r>
    </w:p>
    <w:p w14:paraId="014BEE15"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is your legal status in Poland (broadly)?</w:t>
      </w:r>
    </w:p>
    <w:p w14:paraId="014BEE16"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strong is your Polish or English in the workplace?</w:t>
      </w:r>
    </w:p>
    <w:p w14:paraId="014BEE17"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your priority right now income, experience, or stability?</w:t>
      </w:r>
    </w:p>
    <w:p w14:paraId="014BEE18"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have any references or alternative options if this ends?</w:t>
      </w:r>
    </w:p>
    <w:p w14:paraId="014BEE19" w14:textId="77777777" w:rsidR="00B54754" w:rsidRDefault="003E2BAD" w:rsidP="00E30D52">
      <w:pPr>
        <w:numPr>
          <w:ilvl w:val="0"/>
          <w:numId w:val="6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relying on this placement for CV, credits, or documents?</w:t>
      </w:r>
    </w:p>
    <w:p w14:paraId="014BEE1A" w14:textId="77777777" w:rsidR="00B54754" w:rsidRDefault="00B54754">
      <w:pPr>
        <w:pStyle w:val="Heading2"/>
        <w:keepLines w:val="0"/>
      </w:pPr>
    </w:p>
    <w:p w14:paraId="014BEE1B" w14:textId="77777777" w:rsidR="00B54754" w:rsidRDefault="003E2BAD">
      <w:pPr>
        <w:pStyle w:val="Heading2"/>
        <w:keepLines w:val="0"/>
      </w:pPr>
      <w:bookmarkStart w:id="12" w:name="_heading=h.osky3ujkzued" w:colFirst="0" w:colLast="0"/>
      <w:bookmarkEnd w:id="12"/>
      <w:r>
        <w:t>4. How to understand the answers</w:t>
      </w:r>
    </w:p>
    <w:p w14:paraId="014BEE1C"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Unpaid + regular work hours + no mentor often signals substitution of real work with an “intern.”</w:t>
      </w:r>
    </w:p>
    <w:p w14:paraId="014BEE1D"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Observation-only roles (“standing next to someone”) usually bring little labour-market value unless very short and structured.</w:t>
      </w:r>
    </w:p>
    <w:p w14:paraId="014BEE1E"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the youth is told the internship is “for experience” but produces real output, the risk of exploitation increases, even if formally allowed.</w:t>
      </w:r>
    </w:p>
    <w:p w14:paraId="014BEE1F"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Students may tolerate worse conditions due to credit requirements; non-students have fewer institutional protections.</w:t>
      </w:r>
    </w:p>
    <w:p w14:paraId="014BEE20"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Migrant youth with housing or visa dependency often delay exit, even when the internship is clearly non-beneficial.</w:t>
      </w:r>
    </w:p>
    <w:p w14:paraId="014BEE21" w14:textId="77777777" w:rsidR="00B54754" w:rsidRDefault="003E2BAD" w:rsidP="00E30D52">
      <w:pPr>
        <w:numPr>
          <w:ilvl w:val="0"/>
          <w:numId w:val="7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Some internships are legal but still strategically bad (no skills, no reference, no transition).</w:t>
      </w:r>
    </w:p>
    <w:p w14:paraId="014BEE22" w14:textId="77777777" w:rsidR="00B54754" w:rsidRDefault="00B54754">
      <w:pPr>
        <w:pStyle w:val="Heading2"/>
        <w:keepLines w:val="0"/>
      </w:pPr>
      <w:bookmarkStart w:id="13" w:name="_heading=h.i1ynhnrnjh1i" w:colFirst="0" w:colLast="0"/>
      <w:bookmarkEnd w:id="13"/>
    </w:p>
    <w:p w14:paraId="014BEE23" w14:textId="77777777" w:rsidR="00B54754" w:rsidRDefault="003E2BAD">
      <w:pPr>
        <w:pStyle w:val="Heading2"/>
        <w:keepLines w:val="0"/>
      </w:pPr>
      <w:bookmarkStart w:id="14" w:name="_heading=h.7t6a16rov9b" w:colFirst="0" w:colLast="0"/>
      <w:bookmarkEnd w:id="14"/>
      <w:r>
        <w:t>5. Possible next steps to consider</w:t>
      </w:r>
    </w:p>
    <w:p w14:paraId="014BEE24"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Clarify in writing what the learning goals and tasks are supposed to be.</w:t>
      </w:r>
    </w:p>
    <w:p w14:paraId="014BEE25"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Ask whether there is a mentor/supervisor responsible for training.</w:t>
      </w:r>
    </w:p>
    <w:p w14:paraId="014BEE26"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Assess whether the internship produces transferable skills or only fills time.</w:t>
      </w:r>
    </w:p>
    <w:p w14:paraId="014BEE27"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Encourage the youth to document tasks, hours, and supervision from now on.</w:t>
      </w:r>
    </w:p>
    <w:p w14:paraId="014BEE28"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Explore whether the placement could be shortened without penalty.</w:t>
      </w:r>
    </w:p>
    <w:p w14:paraId="014BEE29"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Check if the internship can be formalised differently (paid, labour-office, student-based).</w:t>
      </w:r>
    </w:p>
    <w:p w14:paraId="014BEE2A"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Compare with alternative pathways (PUP internships, NGO programmes, paid entry jobs).</w:t>
      </w:r>
    </w:p>
    <w:p w14:paraId="014BEE2B"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exiting, help frame the departure as strategic, not “failure.”</w:t>
      </w:r>
    </w:p>
    <w:p w14:paraId="014BEE2C" w14:textId="77777777" w:rsidR="00B54754" w:rsidRDefault="003E2BAD" w:rsidP="00E30D52">
      <w:pPr>
        <w:numPr>
          <w:ilvl w:val="0"/>
          <w:numId w:val="8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Support the youth in securing at least a reference or certificate, if possible.</w:t>
      </w:r>
    </w:p>
    <w:p w14:paraId="014BEE2D" w14:textId="77777777" w:rsidR="00B54754" w:rsidRDefault="00B54754">
      <w:pPr>
        <w:pStyle w:val="Heading2"/>
        <w:keepLines w:val="0"/>
      </w:pPr>
    </w:p>
    <w:p w14:paraId="014BEE2E" w14:textId="77777777" w:rsidR="00B54754" w:rsidRDefault="003E2BAD">
      <w:pPr>
        <w:pStyle w:val="Heading2"/>
        <w:keepLines w:val="0"/>
      </w:pPr>
      <w:r>
        <w:t>6. Safeguarding and escalation notes</w:t>
      </w:r>
    </w:p>
    <w:p w14:paraId="014BEE2F" w14:textId="77777777" w:rsidR="00B54754" w:rsidRDefault="003E2BAD" w:rsidP="00E30D52">
      <w:pPr>
        <w:numPr>
          <w:ilvl w:val="0"/>
          <w:numId w:val="8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Immediate escalation if documents are withheld, threats are made, or housing is tied to staying.</w:t>
      </w:r>
    </w:p>
    <w:p w14:paraId="014BEE30" w14:textId="77777777" w:rsidR="00B54754" w:rsidRDefault="003E2BAD" w:rsidP="00E30D52">
      <w:pPr>
        <w:numPr>
          <w:ilvl w:val="0"/>
          <w:numId w:val="8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staying in an internship that replaces paid employment with no learning.</w:t>
      </w:r>
    </w:p>
    <w:p w14:paraId="014BEE31" w14:textId="77777777" w:rsidR="00B54754" w:rsidRDefault="003E2BAD" w:rsidP="00E30D52">
      <w:pPr>
        <w:numPr>
          <w:ilvl w:val="0"/>
          <w:numId w:val="8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the youth’s legal or student status may be affected, slow down and verify before action.</w:t>
      </w:r>
    </w:p>
    <w:p w14:paraId="014BEE32" w14:textId="77777777" w:rsidR="00B54754" w:rsidRDefault="003E2BAD" w:rsidP="00E30D52">
      <w:pPr>
        <w:numPr>
          <w:ilvl w:val="0"/>
          <w:numId w:val="8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Be cautious where internships are presented as “volunteering” in for-profit settings.</w:t>
      </w:r>
    </w:p>
    <w:p w14:paraId="014BEE33" w14:textId="77777777" w:rsidR="00B54754" w:rsidRDefault="003E2BAD" w:rsidP="00E30D52">
      <w:pPr>
        <w:numPr>
          <w:ilvl w:val="0"/>
          <w:numId w:val="8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the youth feels coerced or trapped, prioritise exit safety, not optimisation.</w:t>
      </w:r>
    </w:p>
    <w:p w14:paraId="014BEE34" w14:textId="77777777" w:rsidR="00B54754" w:rsidRDefault="003E2BAD">
      <w:pPr>
        <w:pStyle w:val="Heading2"/>
        <w:keepLines w:val="0"/>
      </w:pPr>
      <w:r>
        <w:t>7. Short case example</w:t>
      </w:r>
    </w:p>
    <w:p w14:paraId="014BEE35"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Olena, 22, non-student, works full-time as an “intern” in a small office, unpaid, doing admin tasks. No mentor, no learning plan, promised “maybe a job later.” Housing depends on income from family. Consultant helped her document tasks, assess risk, and plan a controlled exit while applying for a paid PUP internship.</w:t>
      </w:r>
    </w:p>
    <w:p w14:paraId="014BEE36" w14:textId="77777777" w:rsidR="00B54754" w:rsidRDefault="00B54754">
      <w:pPr>
        <w:spacing w:after="140"/>
        <w:rPr>
          <w:rFonts w:ascii="Liberation Serif" w:eastAsia="Liberation Serif" w:hAnsi="Liberation Serif" w:cs="Liberation Serif"/>
          <w:sz w:val="24"/>
          <w:szCs w:val="24"/>
        </w:rPr>
      </w:pPr>
    </w:p>
    <w:p w14:paraId="014BEE37" w14:textId="77777777" w:rsidR="00B54754" w:rsidRDefault="003E2BAD">
      <w:pPr>
        <w:pStyle w:val="Heading2"/>
        <w:keepLines w:val="0"/>
      </w:pPr>
      <w:bookmarkStart w:id="15" w:name="_heading=h.x9aup4d2vdd3" w:colFirst="0" w:colLast="0"/>
      <w:bookmarkEnd w:id="15"/>
      <w:r>
        <w:t xml:space="preserve">Relevant sources and materials </w:t>
      </w:r>
    </w:p>
    <w:p w14:paraId="014BEE38"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Draft Polish law on internships (aim: limit unpaid, low-quality internships)</w:t>
      </w:r>
      <w:r>
        <w:rPr>
          <w:rFonts w:ascii="Liberation Serif" w:eastAsia="Liberation Serif" w:hAnsi="Liberation Serif" w:cs="Liberation Serif"/>
          <w:sz w:val="24"/>
          <w:szCs w:val="24"/>
        </w:rPr>
        <w:br/>
      </w:r>
      <w:hyperlink r:id="rId16">
        <w:r>
          <w:rPr>
            <w:rFonts w:ascii="Liberation Serif" w:eastAsia="Liberation Serif" w:hAnsi="Liberation Serif" w:cs="Liberation Serif"/>
            <w:color w:val="000080"/>
            <w:sz w:val="24"/>
            <w:szCs w:val="24"/>
            <w:u w:val="single"/>
          </w:rPr>
          <w:t>https://www.gov.pl/web/premier/projekt-ustawy-o-stazach</w:t>
        </w:r>
      </w:hyperlink>
    </w:p>
    <w:p w14:paraId="014BEE39"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Internships and foreigners – official procedural guidance (voivodeship portal)</w:t>
      </w:r>
      <w:r>
        <w:rPr>
          <w:rFonts w:ascii="Liberation Serif" w:eastAsia="Liberation Serif" w:hAnsi="Liberation Serif" w:cs="Liberation Serif"/>
          <w:sz w:val="24"/>
          <w:szCs w:val="24"/>
        </w:rPr>
        <w:br/>
      </w:r>
      <w:hyperlink r:id="rId17">
        <w:r>
          <w:rPr>
            <w:rFonts w:ascii="Liberation Serif" w:eastAsia="Liberation Serif" w:hAnsi="Liberation Serif" w:cs="Liberation Serif"/>
            <w:color w:val="000080"/>
            <w:sz w:val="24"/>
            <w:szCs w:val="24"/>
            <w:u w:val="single"/>
          </w:rPr>
          <w:t>https://cudzoziemcy.e-wojewoda.pl/pl/procedury/staz</w:t>
        </w:r>
      </w:hyperlink>
    </w:p>
    <w:p w14:paraId="014BEE3A"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Erasmus+ traineeships (paid / structured pathway, including recent migrants)</w:t>
      </w:r>
      <w:r>
        <w:rPr>
          <w:rFonts w:ascii="Liberation Serif" w:eastAsia="Liberation Serif" w:hAnsi="Liberation Serif" w:cs="Liberation Serif"/>
          <w:sz w:val="24"/>
          <w:szCs w:val="24"/>
        </w:rPr>
        <w:br/>
      </w:r>
      <w:hyperlink r:id="rId18">
        <w:r>
          <w:rPr>
            <w:rFonts w:ascii="Liberation Serif" w:eastAsia="Liberation Serif" w:hAnsi="Liberation Serif" w:cs="Liberation Serif"/>
            <w:color w:val="000080"/>
            <w:sz w:val="24"/>
            <w:szCs w:val="24"/>
            <w:u w:val="single"/>
          </w:rPr>
          <w:t>https://erasmus-plus.ec.europa.eu/pl/opportunities/opportunities-for-individuals/trainees</w:t>
        </w:r>
      </w:hyperlink>
    </w:p>
    <w:p w14:paraId="014BEE3B"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Distinction: internship vs volunteering (ngo.pl – practical explanation)</w:t>
      </w:r>
      <w:r>
        <w:rPr>
          <w:rFonts w:ascii="Liberation Serif" w:eastAsia="Liberation Serif" w:hAnsi="Liberation Serif" w:cs="Liberation Serif"/>
          <w:sz w:val="24"/>
          <w:szCs w:val="24"/>
        </w:rPr>
        <w:br/>
      </w:r>
      <w:hyperlink r:id="rId19">
        <w:r>
          <w:rPr>
            <w:rFonts w:ascii="Liberation Serif" w:eastAsia="Liberation Serif" w:hAnsi="Liberation Serif" w:cs="Liberation Serif"/>
            <w:color w:val="000080"/>
            <w:sz w:val="24"/>
            <w:szCs w:val="24"/>
            <w:u w:val="single"/>
          </w:rPr>
          <w:t>https://publicystyka.ngo.pl/wolontariat-i-staz-to-nie-to-samo</w:t>
        </w:r>
      </w:hyperlink>
    </w:p>
    <w:p w14:paraId="014BEE3C"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Media analysis of low-quality / exploitative internships (DGP)</w:t>
      </w:r>
      <w:r>
        <w:rPr>
          <w:rFonts w:ascii="Liberation Serif" w:eastAsia="Liberation Serif" w:hAnsi="Liberation Serif" w:cs="Liberation Serif"/>
          <w:sz w:val="24"/>
          <w:szCs w:val="24"/>
        </w:rPr>
        <w:br/>
      </w:r>
      <w:hyperlink r:id="rId20">
        <w:r>
          <w:rPr>
            <w:rFonts w:ascii="Liberation Serif" w:eastAsia="Liberation Serif" w:hAnsi="Liberation Serif" w:cs="Liberation Serif"/>
            <w:color w:val="000080"/>
            <w:sz w:val="24"/>
            <w:szCs w:val="24"/>
            <w:u w:val="single"/>
          </w:rPr>
          <w:t>https://edgp.gazetaprawna.pl/kraj/edukacja/artykuly/10217704,stazysta-jak-barista-glownie-od-kawy.html</w:t>
        </w:r>
      </w:hyperlink>
    </w:p>
    <w:p w14:paraId="014BEE3D" w14:textId="77777777" w:rsidR="00B54754" w:rsidRDefault="003E2BAD" w:rsidP="00E30D52">
      <w:pPr>
        <w:numPr>
          <w:ilvl w:val="0"/>
          <w:numId w:val="3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Eurofound: quality and outcomes of traineeships in the EU (policy evidence)</w:t>
      </w:r>
      <w:r>
        <w:rPr>
          <w:rFonts w:ascii="Liberation Serif" w:eastAsia="Liberation Serif" w:hAnsi="Liberation Serif" w:cs="Liberation Serif"/>
          <w:sz w:val="24"/>
          <w:szCs w:val="24"/>
        </w:rPr>
        <w:br/>
      </w:r>
      <w:hyperlink r:id="rId21">
        <w:r>
          <w:rPr>
            <w:rFonts w:ascii="Liberation Serif" w:eastAsia="Liberation Serif" w:hAnsi="Liberation Serif" w:cs="Liberation Serif"/>
            <w:color w:val="000080"/>
            <w:sz w:val="24"/>
            <w:szCs w:val="24"/>
            <w:u w:val="single"/>
          </w:rPr>
          <w:t>https://www.eurofound.europa.eu/en/topic/traineeships</w:t>
        </w:r>
      </w:hyperlink>
    </w:p>
    <w:p w14:paraId="014BEE3E" w14:textId="77777777" w:rsidR="00B54754" w:rsidRDefault="00B54754">
      <w:pPr>
        <w:pStyle w:val="Heading1"/>
        <w:keepLines w:val="0"/>
      </w:pPr>
    </w:p>
    <w:p w14:paraId="014BEE3F" w14:textId="77777777" w:rsidR="00B54754" w:rsidRDefault="003E2BAD">
      <w:pPr>
        <w:pStyle w:val="Heading1"/>
        <w:keepLines w:val="0"/>
      </w:pPr>
      <w:bookmarkStart w:id="16" w:name="_heading=h.7dik8dsjqp16" w:colFirst="0" w:colLast="0"/>
      <w:bookmarkEnd w:id="16"/>
      <w:r>
        <w:t xml:space="preserve">II. CV Rejection and ATS (Applicant Tracking System) Failure Patterns </w:t>
      </w:r>
    </w:p>
    <w:p w14:paraId="014BEE40"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Situations where a migrant youth is repeatedly rejected at the CV stage or gets no responses, despite applying to entry-level jobs, internships, or traineeships in Poland (and sometimes Germany).</w:t>
      </w:r>
    </w:p>
    <w:p w14:paraId="014BEE41" w14:textId="77777777" w:rsidR="00B54754" w:rsidRDefault="00B54754">
      <w:pPr>
        <w:pStyle w:val="Heading2"/>
        <w:keepLines w:val="0"/>
      </w:pPr>
    </w:p>
    <w:p w14:paraId="014BEE42" w14:textId="77777777" w:rsidR="00B54754" w:rsidRDefault="003E2BAD">
      <w:pPr>
        <w:pStyle w:val="Heading2"/>
        <w:keepLines w:val="0"/>
      </w:pPr>
      <w:r>
        <w:t>1. When to use this note</w:t>
      </w:r>
    </w:p>
    <w:p w14:paraId="014BEE43"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E44" w14:textId="77777777" w:rsidR="00B54754" w:rsidRDefault="003E2BAD" w:rsidP="00E30D52">
      <w:pPr>
        <w:numPr>
          <w:ilvl w:val="0"/>
          <w:numId w:val="8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reports many applications with no replies (or only automated rejections),</w:t>
      </w:r>
    </w:p>
    <w:p w14:paraId="014BEE45" w14:textId="77777777" w:rsidR="00B54754" w:rsidRDefault="003E2BAD" w:rsidP="00E30D52">
      <w:pPr>
        <w:numPr>
          <w:ilvl w:val="0"/>
          <w:numId w:val="8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uses one CV for many jobs or is unsure how to adapt it,</w:t>
      </w:r>
    </w:p>
    <w:p w14:paraId="014BEE46" w14:textId="77777777" w:rsidR="00B54754" w:rsidRDefault="003E2BAD" w:rsidP="00E30D52">
      <w:pPr>
        <w:numPr>
          <w:ilvl w:val="0"/>
          <w:numId w:val="8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confused about local expectations (language, format, required clauses).</w:t>
      </w:r>
    </w:p>
    <w:p w14:paraId="014BEE4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E48"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sending the same or almost the same CV to most jobs and rarely hearing back?”</w:t>
      </w:r>
    </w:p>
    <w:p w14:paraId="014BEE49"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r>
      <w:r>
        <w:rPr>
          <w:rFonts w:ascii="Liberation Serif" w:eastAsia="Liberation Serif" w:hAnsi="Liberation Serif" w:cs="Liberation Serif"/>
          <w:sz w:val="24"/>
          <w:szCs w:val="24"/>
        </w:rPr>
        <w:t>No / unclear → check for other barriers (legal status, sectoral demand, agency intermediation).</w:t>
      </w:r>
    </w:p>
    <w:p w14:paraId="014BEE4A"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problem is not CV structure but:</w:t>
      </w:r>
    </w:p>
    <w:p w14:paraId="014BEE4B" w14:textId="77777777" w:rsidR="00B54754" w:rsidRDefault="003E2BAD" w:rsidP="00E30D52">
      <w:pPr>
        <w:numPr>
          <w:ilvl w:val="0"/>
          <w:numId w:val="26"/>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lack of work rights clarity → see </w:t>
      </w:r>
      <w:r>
        <w:rPr>
          <w:rFonts w:ascii="Liberation Serif" w:eastAsia="Liberation Serif" w:hAnsi="Liberation Serif" w:cs="Liberation Serif"/>
          <w:b/>
          <w:bCs/>
          <w:sz w:val="24"/>
          <w:szCs w:val="24"/>
          <w:highlight w:val="yellow"/>
        </w:rPr>
        <w:t>Note IX</w:t>
      </w:r>
      <w:r>
        <w:rPr>
          <w:rFonts w:ascii="Liberation Serif" w:eastAsia="Liberation Serif" w:hAnsi="Liberation Serif" w:cs="Liberation Serif"/>
          <w:b/>
          <w:bCs/>
          <w:sz w:val="24"/>
          <w:szCs w:val="24"/>
          <w:highlight w:val="yellow"/>
        </w:rPr>
        <w:br/>
      </w:r>
    </w:p>
    <w:p w14:paraId="014BEE4C" w14:textId="77777777" w:rsidR="00B54754" w:rsidRDefault="003E2BAD" w:rsidP="00E30D52">
      <w:pPr>
        <w:numPr>
          <w:ilvl w:val="0"/>
          <w:numId w:val="26"/>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repeated rejection due to sector mismatch → see </w:t>
      </w:r>
      <w:r>
        <w:rPr>
          <w:rFonts w:ascii="Liberation Serif" w:eastAsia="Liberation Serif" w:hAnsi="Liberation Serif" w:cs="Liberation Serif"/>
          <w:b/>
          <w:bCs/>
          <w:sz w:val="24"/>
          <w:szCs w:val="24"/>
          <w:highlight w:val="yellow"/>
        </w:rPr>
        <w:t>Note X</w:t>
      </w:r>
      <w:r>
        <w:rPr>
          <w:rFonts w:ascii="Liberation Serif" w:eastAsia="Liberation Serif" w:hAnsi="Liberation Serif" w:cs="Liberation Serif"/>
          <w:b/>
          <w:bCs/>
          <w:sz w:val="24"/>
          <w:szCs w:val="24"/>
          <w:highlight w:val="yellow"/>
        </w:rPr>
        <w:br/>
      </w:r>
    </w:p>
    <w:p w14:paraId="014BEE4D" w14:textId="77777777" w:rsidR="00B54754" w:rsidRDefault="003E2BAD" w:rsidP="00E30D52">
      <w:pPr>
        <w:numPr>
          <w:ilvl w:val="0"/>
          <w:numId w:val="26"/>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lastRenderedPageBreak/>
        <w:t xml:space="preserve">financial urgency driving mass applications → see </w:t>
      </w:r>
      <w:r>
        <w:rPr>
          <w:rFonts w:ascii="Liberation Serif" w:eastAsia="Liberation Serif" w:hAnsi="Liberation Serif" w:cs="Liberation Serif"/>
          <w:b/>
          <w:bCs/>
          <w:sz w:val="24"/>
          <w:szCs w:val="24"/>
          <w:highlight w:val="yellow"/>
        </w:rPr>
        <w:t>Note IV</w:t>
      </w:r>
    </w:p>
    <w:p w14:paraId="014BEE4E" w14:textId="77777777" w:rsidR="00B54754" w:rsidRDefault="00B54754">
      <w:pPr>
        <w:pStyle w:val="Heading2"/>
        <w:keepLines w:val="0"/>
      </w:pPr>
    </w:p>
    <w:p w14:paraId="014BEE4F" w14:textId="77777777" w:rsidR="00B54754" w:rsidRDefault="003E2BAD">
      <w:pPr>
        <w:pStyle w:val="Heading2"/>
        <w:keepLines w:val="0"/>
      </w:pPr>
      <w:r>
        <w:t>2. What this situation usually involves</w:t>
      </w:r>
    </w:p>
    <w:p w14:paraId="014BEE50" w14:textId="77777777" w:rsidR="00B54754" w:rsidRDefault="003E2BAD" w:rsidP="00E30D52">
      <w:pPr>
        <w:numPr>
          <w:ilvl w:val="0"/>
          <w:numId w:val="4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Common technical and structural CV mistakes that prevent automated systems from correctly parsing or ranking an application—such as missing job-specific keywords, non-standard formatting, graphics-heavy layouts, or unclear section labelling—leading to automatic filtering despite relevant qualifications.</w:t>
      </w:r>
    </w:p>
    <w:p w14:paraId="014BEE51" w14:textId="77777777" w:rsidR="00B54754" w:rsidRDefault="003E2BAD" w:rsidP="00E30D52">
      <w:pPr>
        <w:numPr>
          <w:ilvl w:val="0"/>
          <w:numId w:val="4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CV screening is fast and automated: ATS keyword filters + very short human scans.</w:t>
      </w:r>
    </w:p>
    <w:p w14:paraId="014BEE52" w14:textId="77777777" w:rsidR="00B54754" w:rsidRDefault="003E2BAD" w:rsidP="00E30D52">
      <w:pPr>
        <w:numPr>
          <w:ilvl w:val="0"/>
          <w:numId w:val="4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Rejections are often structural, not personal: format, keywords, ordering, missing local requirements.</w:t>
      </w:r>
    </w:p>
    <w:p w14:paraId="014BEE53" w14:textId="77777777" w:rsidR="00B54754" w:rsidRDefault="003E2BAD" w:rsidP="00E30D52">
      <w:pPr>
        <w:numPr>
          <w:ilvl w:val="0"/>
          <w:numId w:val="4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Migrant youth face extra friction: language mismatch, unexplained foreign qualifications, missing GDPR clause (Poland), or non-standard formats (Germany).</w:t>
      </w:r>
    </w:p>
    <w:p w14:paraId="014BEE54" w14:textId="77777777" w:rsidR="00B54754" w:rsidRDefault="003E2BAD" w:rsidP="00E30D52">
      <w:pPr>
        <w:numPr>
          <w:ilvl w:val="0"/>
          <w:numId w:val="4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Many CVs are “factually fine” but strategically invisible to systems and recruiters.</w:t>
      </w:r>
    </w:p>
    <w:p w14:paraId="014BEE55" w14:textId="77777777" w:rsidR="00B54754" w:rsidRDefault="00B54754">
      <w:pPr>
        <w:pStyle w:val="Heading2"/>
        <w:keepLines w:val="0"/>
      </w:pPr>
    </w:p>
    <w:p w14:paraId="014BEE56" w14:textId="77777777" w:rsidR="00B54754" w:rsidRDefault="003E2BAD">
      <w:pPr>
        <w:pStyle w:val="Heading2"/>
        <w:keepLines w:val="0"/>
      </w:pPr>
      <w:r>
        <w:t>3. Key questions to ask</w:t>
      </w:r>
    </w:p>
    <w:p w14:paraId="014BEE57"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E58"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jobs are you applying for (roles, sectors, countries)?</w:t>
      </w:r>
    </w:p>
    <w:p w14:paraId="014BEE59"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 which language is the job ad, and in which language is your CV?</w:t>
      </w:r>
    </w:p>
    <w:p w14:paraId="014BEE5A"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tailor the CV for each job, or reuse one version?</w:t>
      </w:r>
    </w:p>
    <w:p w14:paraId="014BEE5B"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applying through company portals / job boards (ATS) or by email?</w:t>
      </w:r>
    </w:p>
    <w:p w14:paraId="014BEE5C"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include a profile/summary at the top?</w:t>
      </w:r>
    </w:p>
    <w:p w14:paraId="014BEE5D" w14:textId="77777777" w:rsidR="00B54754" w:rsidRDefault="003E2BAD" w:rsidP="00E30D52">
      <w:pPr>
        <w:numPr>
          <w:ilvl w:val="0"/>
          <w:numId w:val="5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your CV one–two pages, with clear sections and bullets?</w:t>
      </w:r>
    </w:p>
    <w:p w14:paraId="014BEE5E"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E5F" w14:textId="77777777" w:rsidR="00B54754" w:rsidRDefault="003E2BAD" w:rsidP="00E30D52">
      <w:pPr>
        <w:numPr>
          <w:ilvl w:val="0"/>
          <w:numId w:val="6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under time pressure (rent, visa, student status) that pushes mass applications?</w:t>
      </w:r>
    </w:p>
    <w:p w14:paraId="014BEE60" w14:textId="77777777" w:rsidR="00B54754" w:rsidRDefault="003E2BAD" w:rsidP="00E30D52">
      <w:pPr>
        <w:numPr>
          <w:ilvl w:val="0"/>
          <w:numId w:val="6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relying on AI-generated text without review?</w:t>
      </w:r>
    </w:p>
    <w:p w14:paraId="014BEE61" w14:textId="77777777" w:rsidR="00B54754" w:rsidRDefault="003E2BAD" w:rsidP="00E30D52">
      <w:pPr>
        <w:numPr>
          <w:ilvl w:val="0"/>
          <w:numId w:val="6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you been advised to include irrelevant personal data or omit local requirements?</w:t>
      </w:r>
    </w:p>
    <w:p w14:paraId="014BEE62" w14:textId="77777777" w:rsidR="00B54754" w:rsidRDefault="003E2BAD" w:rsidP="00E30D52">
      <w:pPr>
        <w:numPr>
          <w:ilvl w:val="0"/>
          <w:numId w:val="6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applying in Poland without a GDPR consent clause?</w:t>
      </w:r>
    </w:p>
    <w:p w14:paraId="014BEE63" w14:textId="77777777" w:rsidR="00B54754" w:rsidRDefault="003E2BAD" w:rsidP="00E30D52">
      <w:pPr>
        <w:numPr>
          <w:ilvl w:val="0"/>
          <w:numId w:val="6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 Germany, are you omitting elements commonly expected (timeline detail, photo)?</w:t>
      </w:r>
    </w:p>
    <w:p w14:paraId="014BEE64"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E65"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Country focus right now: Poland, Germany, or both?</w:t>
      </w:r>
    </w:p>
    <w:p w14:paraId="014BEE66"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Your legal right to work (high level) and how clearly it’s signalled?</w:t>
      </w:r>
    </w:p>
    <w:p w14:paraId="014BEE67"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Language levels relevant to the role (Polish/German/English)?</w:t>
      </w:r>
    </w:p>
    <w:p w14:paraId="014BEE68"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Priority: speed vs quality of applications?</w:t>
      </w:r>
    </w:p>
    <w:p w14:paraId="014BEE69"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have a master CV with all experience listed?</w:t>
      </w:r>
    </w:p>
    <w:p w14:paraId="014BEE6A" w14:textId="77777777" w:rsidR="00B54754" w:rsidRDefault="003E2BAD" w:rsidP="00E30D52">
      <w:pPr>
        <w:numPr>
          <w:ilvl w:val="0"/>
          <w:numId w:val="7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Access to feedback (career office, NGO, trusted reviewer)?</w:t>
      </w:r>
    </w:p>
    <w:p w14:paraId="014BEE6B" w14:textId="77777777" w:rsidR="00B54754" w:rsidRDefault="00B54754">
      <w:pPr>
        <w:pStyle w:val="Heading2"/>
        <w:keepLines w:val="0"/>
      </w:pPr>
    </w:p>
    <w:p w14:paraId="014BEE6C" w14:textId="77777777" w:rsidR="00B54754" w:rsidRDefault="003E2BAD">
      <w:pPr>
        <w:pStyle w:val="Heading2"/>
        <w:keepLines w:val="0"/>
      </w:pPr>
      <w:r>
        <w:t>4. How to understand the answers</w:t>
      </w:r>
    </w:p>
    <w:p w14:paraId="014BEE6D"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High volume + no tailoring usually fails ATS before a human sees the CV.</w:t>
      </w:r>
    </w:p>
    <w:p w14:paraId="014BEE6E"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Language mismatch (English CV for Polish ad) often leads to silent rejection.</w:t>
      </w:r>
    </w:p>
    <w:p w14:paraId="014BEE6F"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 Poland, missing GDPR consent can invalidate the application regardless of quality.</w:t>
      </w:r>
    </w:p>
    <w:p w14:paraId="014BEE70"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 Germany, non-standard structure or unexplained gaps reduce trust quickly.</w:t>
      </w:r>
    </w:p>
    <w:p w14:paraId="014BEE71"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Heavy AI use often produces generic tone that blends into the pile.</w:t>
      </w:r>
    </w:p>
    <w:p w14:paraId="014BEE72" w14:textId="77777777" w:rsidR="00B54754" w:rsidRDefault="003E2BAD" w:rsidP="00E30D52">
      <w:pPr>
        <w:numPr>
          <w:ilvl w:val="0"/>
          <w:numId w:val="8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under financial pressure tend to over-apply, which worsens outcomes.</w:t>
      </w:r>
    </w:p>
    <w:p w14:paraId="014BEE73" w14:textId="77777777" w:rsidR="00B54754" w:rsidRDefault="00B54754">
      <w:pPr>
        <w:pStyle w:val="Heading2"/>
        <w:keepLines w:val="0"/>
      </w:pPr>
    </w:p>
    <w:p w14:paraId="014BEE74" w14:textId="77777777" w:rsidR="00B54754" w:rsidRDefault="003E2BAD">
      <w:pPr>
        <w:pStyle w:val="Heading2"/>
        <w:keepLines w:val="0"/>
      </w:pPr>
      <w:r>
        <w:t>5. Possible next steps to consider</w:t>
      </w:r>
    </w:p>
    <w:p w14:paraId="014BEE75"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Build a master CV (inventory of all experience) and derive tailored versions.</w:t>
      </w:r>
    </w:p>
    <w:p w14:paraId="014BEE76"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Create 2–3 role-specific base CVs (e.g., admin, logistics, IT support).</w:t>
      </w:r>
    </w:p>
    <w:p w14:paraId="014BEE77"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Tailor only high-impact sections each time: summary, skills order, first bullets.</w:t>
      </w:r>
    </w:p>
    <w:p w14:paraId="014BEE78"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Mirror keywords and phrasing from the job ad—naturally, not copy-paste.</w:t>
      </w:r>
    </w:p>
    <w:p w14:paraId="014BEE79"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Localise essentials:</w:t>
      </w:r>
    </w:p>
    <w:p w14:paraId="014BEE7A" w14:textId="77777777" w:rsidR="00B54754" w:rsidRDefault="003E2BAD" w:rsidP="00E30D52">
      <w:pPr>
        <w:numPr>
          <w:ilvl w:val="1"/>
          <w:numId w:val="90"/>
        </w:numPr>
        <w:tabs>
          <w:tab w:val="left" w:pos="1418"/>
        </w:tabs>
        <w:spacing w:after="140"/>
        <w:ind w:left="1418"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Poland → add GDPR consent, Polish CV for Polish ads.</w:t>
      </w:r>
    </w:p>
    <w:p w14:paraId="014BEE7B" w14:textId="77777777" w:rsidR="00B54754" w:rsidRDefault="003E2BAD" w:rsidP="00E30D52">
      <w:pPr>
        <w:numPr>
          <w:ilvl w:val="1"/>
          <w:numId w:val="90"/>
        </w:numPr>
        <w:tabs>
          <w:tab w:val="left" w:pos="1418"/>
        </w:tabs>
        <w:spacing w:after="140"/>
        <w:ind w:left="1418"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Germany → clear timeline (months), consider photo, explain foreign degrees.</w:t>
      </w:r>
    </w:p>
    <w:p w14:paraId="014BEE7C"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AI for grammar, clarity, keyword spotting—never for inventing skills.</w:t>
      </w:r>
    </w:p>
    <w:p w14:paraId="014BEE7D"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Batch applications and prioritise quality for roles that matter most.</w:t>
      </w:r>
    </w:p>
    <w:p w14:paraId="014BEE7E" w14:textId="77777777" w:rsidR="00B54754" w:rsidRDefault="003E2BAD" w:rsidP="00E30D52">
      <w:pPr>
        <w:numPr>
          <w:ilvl w:val="0"/>
          <w:numId w:val="9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Make work authorisation explicit (brief line in CV or cover letter).</w:t>
      </w:r>
    </w:p>
    <w:p w14:paraId="014BEE7F" w14:textId="77777777" w:rsidR="00B54754" w:rsidRDefault="00B54754">
      <w:pPr>
        <w:pStyle w:val="Heading2"/>
        <w:keepLines w:val="0"/>
      </w:pPr>
    </w:p>
    <w:p w14:paraId="014BEE80" w14:textId="77777777" w:rsidR="00B54754" w:rsidRDefault="003E2BAD">
      <w:pPr>
        <w:pStyle w:val="Heading2"/>
        <w:keepLines w:val="0"/>
      </w:pPr>
      <w:r>
        <w:t>6. Safeguarding and escalation notes</w:t>
      </w:r>
    </w:p>
    <w:p w14:paraId="014BEE81" w14:textId="77777777" w:rsidR="00B54754" w:rsidRDefault="003E2BAD" w:rsidP="00E30D52">
      <w:pPr>
        <w:numPr>
          <w:ilvl w:val="0"/>
          <w:numId w:val="9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mass automated applications under urgent pressure without fixes.</w:t>
      </w:r>
    </w:p>
    <w:p w14:paraId="014BEE82" w14:textId="77777777" w:rsidR="00B54754" w:rsidRDefault="003E2BAD" w:rsidP="00E30D52">
      <w:pPr>
        <w:numPr>
          <w:ilvl w:val="0"/>
          <w:numId w:val="9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Flag misleading advice that promotes irrelevant personal data or removes legal clauses.</w:t>
      </w:r>
    </w:p>
    <w:p w14:paraId="014BEE83" w14:textId="77777777" w:rsidR="00B54754" w:rsidRDefault="003E2BAD" w:rsidP="00E30D52">
      <w:pPr>
        <w:numPr>
          <w:ilvl w:val="0"/>
          <w:numId w:val="9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visa/student status is at risk, slow down and verify requirements before changes.</w:t>
      </w:r>
    </w:p>
    <w:p w14:paraId="014BEE84" w14:textId="77777777" w:rsidR="00B54754" w:rsidRDefault="003E2BAD" w:rsidP="00E30D52">
      <w:pPr>
        <w:numPr>
          <w:ilvl w:val="0"/>
          <w:numId w:val="91"/>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Escalate to specialised support if the youth is being charged for “CV optimisation” tied to job offers.</w:t>
      </w:r>
    </w:p>
    <w:p w14:paraId="014BEE85" w14:textId="77777777" w:rsidR="00B54754" w:rsidRDefault="00B54754">
      <w:pPr>
        <w:pStyle w:val="Heading2"/>
        <w:keepLines w:val="0"/>
      </w:pPr>
    </w:p>
    <w:p w14:paraId="014BEE86" w14:textId="77777777" w:rsidR="00B54754" w:rsidRDefault="003E2BAD">
      <w:pPr>
        <w:pStyle w:val="Heading2"/>
        <w:keepLines w:val="0"/>
      </w:pPr>
      <w:r>
        <w:t>7. Short case example</w:t>
      </w:r>
    </w:p>
    <w:p w14:paraId="014BEE8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Ahmed, 23, applied to 60 admin jobs in Poland with one English CV. No replies. Consultant identified language mismatch and missing GDPR clause, rebuilt one tailored Polish CV, and responses started within two weeks.</w:t>
      </w:r>
    </w:p>
    <w:p w14:paraId="014BEE88" w14:textId="77777777" w:rsidR="00B54754" w:rsidRDefault="00B54754">
      <w:pPr>
        <w:spacing w:after="140"/>
        <w:rPr>
          <w:rFonts w:ascii="Liberation Serif" w:eastAsia="Liberation Serif" w:hAnsi="Liberation Serif" w:cs="Liberation Serif"/>
          <w:sz w:val="24"/>
          <w:szCs w:val="24"/>
        </w:rPr>
      </w:pPr>
    </w:p>
    <w:p w14:paraId="014BEE89" w14:textId="77777777" w:rsidR="00B54754" w:rsidRDefault="003E2BAD">
      <w:pPr>
        <w:pStyle w:val="Heading2"/>
        <w:keepLines w:val="0"/>
        <w:spacing w:after="140"/>
      </w:pPr>
      <w:bookmarkStart w:id="17" w:name="_heading=h.8hlt0upn34v7" w:colFirst="0" w:colLast="0"/>
      <w:bookmarkEnd w:id="17"/>
      <w:r>
        <w:t>8. Additional Material: Exemplary GDPR clause</w:t>
      </w:r>
    </w:p>
    <w:p w14:paraId="014BEE8A" w14:textId="77777777" w:rsidR="00B54754" w:rsidRDefault="003E2BAD">
      <w:pPr>
        <w:spacing w:before="240" w:after="2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 hereby consent to the processing of my personal data contained in my job application for the purposes of the recruitment process conducted by the employer, in accordance with Regulation (EU) 2016/679 of the European Parliament and of the Council of 27 April 2016 (General Data Protection Regulation – GDPR).</w:t>
      </w:r>
    </w:p>
    <w:p w14:paraId="014BEE8B" w14:textId="77777777" w:rsidR="00B54754" w:rsidRDefault="00B54754">
      <w:pPr>
        <w:pStyle w:val="Heading3"/>
        <w:keepLines w:val="0"/>
        <w:spacing w:before="140" w:after="120" w:line="240" w:lineRule="auto"/>
        <w:rPr>
          <w:rFonts w:ascii="Liberation Serif" w:eastAsia="Liberation Serif" w:hAnsi="Liberation Serif" w:cs="Liberation Serif"/>
          <w:b/>
          <w:bCs/>
          <w:sz w:val="28"/>
          <w:szCs w:val="28"/>
        </w:rPr>
      </w:pPr>
    </w:p>
    <w:p w14:paraId="014BEE8C" w14:textId="77777777" w:rsidR="00B54754" w:rsidRDefault="003E2BAD">
      <w:pPr>
        <w:pStyle w:val="Heading2"/>
        <w:keepLines w:val="0"/>
      </w:pPr>
      <w:bookmarkStart w:id="18" w:name="_heading=h.6zrxben8mumo" w:colFirst="0" w:colLast="0"/>
      <w:bookmarkEnd w:id="18"/>
      <w:r>
        <w:t xml:space="preserve">Relevant sources </w:t>
      </w:r>
    </w:p>
    <w:p w14:paraId="014BEE8D" w14:textId="77777777" w:rsidR="00B54754" w:rsidRDefault="003E2BAD" w:rsidP="00E30D52">
      <w:pPr>
        <w:numPr>
          <w:ilvl w:val="0"/>
          <w:numId w:val="9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ATS and fast screening:</w:t>
      </w:r>
      <w:r>
        <w:rPr>
          <w:rFonts w:ascii="Liberation Serif" w:eastAsia="Liberation Serif" w:hAnsi="Liberation Serif" w:cs="Liberation Serif"/>
          <w:sz w:val="24"/>
          <w:szCs w:val="24"/>
        </w:rPr>
        <w:br/>
      </w:r>
      <w:hyperlink r:id="rId22">
        <w:r>
          <w:rPr>
            <w:rFonts w:ascii="Liberation Serif" w:eastAsia="Liberation Serif" w:hAnsi="Liberation Serif" w:cs="Liberation Serif"/>
            <w:color w:val="000080"/>
            <w:sz w:val="24"/>
            <w:szCs w:val="24"/>
            <w:u w:val="single"/>
          </w:rPr>
          <w:t>https://www.pulshr.pl/rekrutacja/ekspresowe-tempo-pracy-rekruterow-na-cv-poswiecaja-pol-minuty,66485.html</w:t>
        </w:r>
      </w:hyperlink>
      <w:r>
        <w:rPr>
          <w:rFonts w:ascii="Liberation Serif" w:eastAsia="Liberation Serif" w:hAnsi="Liberation Serif" w:cs="Liberation Serif"/>
          <w:sz w:val="24"/>
          <w:szCs w:val="24"/>
        </w:rPr>
        <w:br/>
      </w:r>
      <w:hyperlink r:id="rId23">
        <w:r>
          <w:rPr>
            <w:rFonts w:ascii="Liberation Serif" w:eastAsia="Liberation Serif" w:hAnsi="Liberation Serif" w:cs="Liberation Serif"/>
            <w:color w:val="000080"/>
            <w:sz w:val="24"/>
            <w:szCs w:val="24"/>
            <w:u w:val="single"/>
          </w:rPr>
          <w:t>https://sowelo.eu/why-you-need-an-ats-friendly-resume/</w:t>
        </w:r>
      </w:hyperlink>
    </w:p>
    <w:p w14:paraId="014BEE8E" w14:textId="77777777" w:rsidR="00B54754" w:rsidRDefault="003E2BAD" w:rsidP="00E30D52">
      <w:pPr>
        <w:numPr>
          <w:ilvl w:val="0"/>
          <w:numId w:val="9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Poland-specific CV norms (GDPR clause, mistakes):</w:t>
      </w:r>
      <w:r>
        <w:rPr>
          <w:rFonts w:ascii="Liberation Serif" w:eastAsia="Liberation Serif" w:hAnsi="Liberation Serif" w:cs="Liberation Serif"/>
          <w:sz w:val="24"/>
          <w:szCs w:val="24"/>
        </w:rPr>
        <w:br/>
      </w:r>
      <w:hyperlink r:id="rId24">
        <w:r>
          <w:rPr>
            <w:rFonts w:ascii="Liberation Serif" w:eastAsia="Liberation Serif" w:hAnsi="Liberation Serif" w:cs="Liberation Serif"/>
            <w:color w:val="000080"/>
            <w:sz w:val="24"/>
            <w:szCs w:val="24"/>
            <w:u w:val="single"/>
          </w:rPr>
          <w:t>https://time2work.pl/en/life-and-work-in-poland/common-mistakes-foreigners-apply-jobs-in-poland-how-to-avoid/</w:t>
        </w:r>
      </w:hyperlink>
      <w:r>
        <w:rPr>
          <w:rFonts w:ascii="Liberation Serif" w:eastAsia="Liberation Serif" w:hAnsi="Liberation Serif" w:cs="Liberation Serif"/>
          <w:sz w:val="24"/>
          <w:szCs w:val="24"/>
        </w:rPr>
        <w:br/>
      </w:r>
      <w:hyperlink r:id="rId25">
        <w:r>
          <w:rPr>
            <w:rFonts w:ascii="Liberation Serif" w:eastAsia="Liberation Serif" w:hAnsi="Liberation Serif" w:cs="Liberation Serif"/>
            <w:color w:val="000080"/>
            <w:sz w:val="24"/>
            <w:szCs w:val="24"/>
            <w:u w:val="single"/>
          </w:rPr>
          <w:t>https://weblog.infopraca.pl/rekrutacja/cv-porady/10-bledow-w-cv-pope</w:t>
        </w:r>
      </w:hyperlink>
      <w:r>
        <w:rPr>
          <w:rFonts w:ascii="Liberation Serif" w:eastAsia="Liberation Serif" w:hAnsi="Liberation Serif" w:cs="Liberation Serif"/>
          <w:sz w:val="24"/>
          <w:szCs w:val="24"/>
        </w:rPr>
        <w:t xml:space="preserve"> lnianych-przez-mlodych-kandydatow-do-pracy/</w:t>
      </w:r>
    </w:p>
    <w:p w14:paraId="014BEE8F" w14:textId="77777777" w:rsidR="00B54754" w:rsidRDefault="003E2BAD" w:rsidP="00E30D52">
      <w:pPr>
        <w:numPr>
          <w:ilvl w:val="0"/>
          <w:numId w:val="9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Germany CV expectations:</w:t>
      </w:r>
      <w:r>
        <w:rPr>
          <w:rFonts w:ascii="Liberation Serif" w:eastAsia="Liberation Serif" w:hAnsi="Liberation Serif" w:cs="Liberation Serif"/>
          <w:sz w:val="24"/>
          <w:szCs w:val="24"/>
        </w:rPr>
        <w:br/>
      </w:r>
      <w:hyperlink r:id="rId26">
        <w:r>
          <w:rPr>
            <w:rFonts w:ascii="Liberation Serif" w:eastAsia="Liberation Serif" w:hAnsi="Liberation Serif" w:cs="Liberation Serif"/>
            <w:color w:val="000080"/>
            <w:sz w:val="24"/>
            <w:szCs w:val="24"/>
            <w:u w:val="single"/>
          </w:rPr>
          <w:t>https://www.eurojob-consulting.com/en/a/hiring-in-germany-5-key-things-to-spot-on-a-german-cv</w:t>
        </w:r>
      </w:hyperlink>
    </w:p>
    <w:p w14:paraId="014BEE90" w14:textId="77777777" w:rsidR="00B54754" w:rsidRDefault="003E2BAD" w:rsidP="00E30D52">
      <w:pPr>
        <w:numPr>
          <w:ilvl w:val="0"/>
          <w:numId w:val="9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CV tailoring basics:</w:t>
      </w:r>
      <w:r>
        <w:rPr>
          <w:rFonts w:ascii="Liberation Serif" w:eastAsia="Liberation Serif" w:hAnsi="Liberation Serif" w:cs="Liberation Serif"/>
          <w:sz w:val="24"/>
          <w:szCs w:val="24"/>
        </w:rPr>
        <w:br/>
      </w:r>
      <w:hyperlink r:id="rId27">
        <w:r>
          <w:rPr>
            <w:rFonts w:ascii="Liberation Serif" w:eastAsia="Liberation Serif" w:hAnsi="Liberation Serif" w:cs="Liberation Serif"/>
            <w:color w:val="000080"/>
            <w:sz w:val="24"/>
            <w:szCs w:val="24"/>
            <w:u w:val="single"/>
          </w:rPr>
          <w:t>https://questromfeld.bu.edu/blog/2025/12/17/tailoring-your-cv-to-each-job-the-key-to-landing-more-interviews/</w:t>
        </w:r>
      </w:hyperlink>
    </w:p>
    <w:p w14:paraId="014BEE91" w14:textId="77777777" w:rsidR="00B54754" w:rsidRDefault="00B54754">
      <w:pPr>
        <w:pStyle w:val="Heading1"/>
        <w:keepLines w:val="0"/>
      </w:pPr>
    </w:p>
    <w:p w14:paraId="014BEE92" w14:textId="77777777" w:rsidR="00B54754" w:rsidRDefault="003E2BAD">
      <w:pPr>
        <w:pStyle w:val="Heading1"/>
        <w:keepLines w:val="0"/>
      </w:pPr>
      <w:bookmarkStart w:id="19" w:name="_heading=h.ua1f9rb1wsno" w:colFirst="0" w:colLast="0"/>
      <w:bookmarkEnd w:id="19"/>
      <w:r>
        <w:t>III. Employer Responsibility for Health, Safety, Equipment and Wage Theft</w:t>
      </w:r>
    </w:p>
    <w:p w14:paraId="014BEE93"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Situations where a migrant youth reports unsafe working conditions, unpaid overtime, wage deductions, or being asked to cover costs that should belong to the employer.</w:t>
      </w:r>
    </w:p>
    <w:p w14:paraId="014BEE94" w14:textId="77777777" w:rsidR="00B54754" w:rsidRDefault="00B54754">
      <w:pPr>
        <w:pStyle w:val="Heading2"/>
        <w:keepLines w:val="0"/>
      </w:pPr>
    </w:p>
    <w:p w14:paraId="014BEE95" w14:textId="77777777" w:rsidR="00B54754" w:rsidRDefault="003E2BAD">
      <w:pPr>
        <w:pStyle w:val="Heading2"/>
        <w:keepLines w:val="0"/>
      </w:pPr>
      <w:r>
        <w:t>1. When to use this note</w:t>
      </w:r>
    </w:p>
    <w:p w14:paraId="014BEE96"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E97" w14:textId="77777777" w:rsidR="00B54754" w:rsidRDefault="003E2BAD" w:rsidP="00E30D52">
      <w:pPr>
        <w:numPr>
          <w:ilvl w:val="0"/>
          <w:numId w:val="3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reports being asked to pay for training, uniforms, PPE, tools, or medical exams,</w:t>
      </w:r>
    </w:p>
    <w:p w14:paraId="014BEE98" w14:textId="77777777" w:rsidR="00B54754" w:rsidRDefault="003E2BAD" w:rsidP="00E30D52">
      <w:pPr>
        <w:numPr>
          <w:ilvl w:val="0"/>
          <w:numId w:val="3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works longer hours than agreed without proper pay or compensation,</w:t>
      </w:r>
    </w:p>
    <w:p w14:paraId="014BEE99" w14:textId="77777777" w:rsidR="00B54754" w:rsidRDefault="003E2BAD" w:rsidP="00E30D52">
      <w:pPr>
        <w:numPr>
          <w:ilvl w:val="0"/>
          <w:numId w:val="3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told that certain rights “don’t apply” because of age, contract type, or migrant status.</w:t>
      </w:r>
    </w:p>
    <w:p w14:paraId="014BEE9A"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E9B"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you been asked to pay for work-related things or work extra hours without pay because ‘that’s how it is’?”</w:t>
      </w:r>
    </w:p>
    <w:p w14:paraId="014BEE9C"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No / unclear → clarify contract type or consider notes on internships or labour agencies.</w:t>
      </w:r>
    </w:p>
    <w:p w14:paraId="014BEE9D" w14:textId="77777777" w:rsidR="00B54754" w:rsidRDefault="00B54754">
      <w:pPr>
        <w:spacing w:after="140"/>
        <w:rPr>
          <w:rFonts w:ascii="Liberation Serif" w:eastAsia="Liberation Serif" w:hAnsi="Liberation Serif" w:cs="Liberation Serif"/>
          <w:sz w:val="24"/>
          <w:szCs w:val="24"/>
        </w:rPr>
      </w:pPr>
    </w:p>
    <w:p w14:paraId="014BEE9E"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issue primarily concerns:</w:t>
      </w:r>
    </w:p>
    <w:p w14:paraId="014BEE9F" w14:textId="77777777" w:rsidR="00B54754" w:rsidRDefault="003E2BAD" w:rsidP="00E30D52">
      <w:pPr>
        <w:numPr>
          <w:ilvl w:val="0"/>
          <w:numId w:val="105"/>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below-minimum pay → see </w:t>
      </w:r>
      <w:r>
        <w:rPr>
          <w:rFonts w:ascii="Liberation Serif" w:eastAsia="Liberation Serif" w:hAnsi="Liberation Serif" w:cs="Liberation Serif"/>
          <w:b/>
          <w:bCs/>
          <w:sz w:val="24"/>
          <w:szCs w:val="24"/>
          <w:highlight w:val="yellow"/>
        </w:rPr>
        <w:t>Note VII</w:t>
      </w:r>
      <w:r>
        <w:rPr>
          <w:rFonts w:ascii="Liberation Serif" w:eastAsia="Liberation Serif" w:hAnsi="Liberation Serif" w:cs="Liberation Serif"/>
          <w:b/>
          <w:bCs/>
          <w:sz w:val="24"/>
          <w:szCs w:val="24"/>
          <w:highlight w:val="yellow"/>
        </w:rPr>
        <w:br/>
      </w:r>
    </w:p>
    <w:p w14:paraId="014BEEA0" w14:textId="77777777" w:rsidR="00B54754" w:rsidRDefault="003E2BAD" w:rsidP="00E30D52">
      <w:pPr>
        <w:numPr>
          <w:ilvl w:val="0"/>
          <w:numId w:val="105"/>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penalty clauses or repayment threats → see </w:t>
      </w:r>
      <w:r>
        <w:rPr>
          <w:rFonts w:ascii="Liberation Serif" w:eastAsia="Liberation Serif" w:hAnsi="Liberation Serif" w:cs="Liberation Serif"/>
          <w:b/>
          <w:bCs/>
          <w:sz w:val="24"/>
          <w:szCs w:val="24"/>
          <w:highlight w:val="yellow"/>
        </w:rPr>
        <w:t>Note V</w:t>
      </w:r>
      <w:r>
        <w:rPr>
          <w:rFonts w:ascii="Liberation Serif" w:eastAsia="Liberation Serif" w:hAnsi="Liberation Serif" w:cs="Liberation Serif"/>
          <w:b/>
          <w:bCs/>
          <w:sz w:val="24"/>
          <w:szCs w:val="24"/>
          <w:highlight w:val="yellow"/>
        </w:rPr>
        <w:br/>
      </w:r>
    </w:p>
    <w:p w14:paraId="014BEEA1" w14:textId="77777777" w:rsidR="00B54754" w:rsidRDefault="003E2BAD" w:rsidP="00E30D52">
      <w:pPr>
        <w:numPr>
          <w:ilvl w:val="0"/>
          <w:numId w:val="105"/>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agency-mediated employment → see </w:t>
      </w:r>
      <w:r>
        <w:rPr>
          <w:rFonts w:ascii="Liberation Serif" w:eastAsia="Liberation Serif" w:hAnsi="Liberation Serif" w:cs="Liberation Serif"/>
          <w:b/>
          <w:bCs/>
          <w:sz w:val="24"/>
          <w:szCs w:val="24"/>
          <w:highlight w:val="yellow"/>
        </w:rPr>
        <w:t>Note VIII</w:t>
      </w:r>
      <w:r>
        <w:rPr>
          <w:rFonts w:ascii="Liberation Serif" w:eastAsia="Liberation Serif" w:hAnsi="Liberation Serif" w:cs="Liberation Serif"/>
          <w:b/>
          <w:bCs/>
          <w:sz w:val="24"/>
          <w:szCs w:val="24"/>
          <w:highlight w:val="yellow"/>
        </w:rPr>
        <w:br/>
      </w:r>
    </w:p>
    <w:p w14:paraId="014BEEA2" w14:textId="77777777" w:rsidR="00B54754" w:rsidRDefault="003E2BAD" w:rsidP="00E30D52">
      <w:pPr>
        <w:numPr>
          <w:ilvl w:val="0"/>
          <w:numId w:val="105"/>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internship misclassification → see </w:t>
      </w:r>
      <w:r>
        <w:rPr>
          <w:rFonts w:ascii="Liberation Serif" w:eastAsia="Liberation Serif" w:hAnsi="Liberation Serif" w:cs="Liberation Serif"/>
          <w:b/>
          <w:bCs/>
          <w:sz w:val="24"/>
          <w:szCs w:val="24"/>
          <w:highlight w:val="yellow"/>
        </w:rPr>
        <w:t>Note I</w:t>
      </w:r>
    </w:p>
    <w:p w14:paraId="014BEEA3" w14:textId="77777777" w:rsidR="00B54754" w:rsidRDefault="00B54754">
      <w:pPr>
        <w:spacing w:after="140"/>
        <w:rPr>
          <w:rFonts w:ascii="Liberation Serif" w:eastAsia="Liberation Serif" w:hAnsi="Liberation Serif" w:cs="Liberation Serif"/>
          <w:sz w:val="24"/>
          <w:szCs w:val="24"/>
        </w:rPr>
      </w:pPr>
    </w:p>
    <w:p w14:paraId="014BEEA4" w14:textId="77777777" w:rsidR="00B54754" w:rsidRDefault="00B54754">
      <w:pPr>
        <w:pStyle w:val="Heading2"/>
        <w:keepLines w:val="0"/>
      </w:pPr>
    </w:p>
    <w:p w14:paraId="014BEEA5" w14:textId="77777777" w:rsidR="00B54754" w:rsidRDefault="003E2BAD">
      <w:pPr>
        <w:pStyle w:val="Heading2"/>
        <w:keepLines w:val="0"/>
      </w:pPr>
      <w:r>
        <w:t>2. What this situation usually involves</w:t>
      </w:r>
    </w:p>
    <w:p w14:paraId="014BEEA6" w14:textId="77777777" w:rsidR="00B54754" w:rsidRDefault="003E2BAD" w:rsidP="00E30D52">
      <w:pPr>
        <w:numPr>
          <w:ilvl w:val="0"/>
          <w:numId w:val="3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Polish law places health, safety, and work-related costs entirely on the employer, not the worker.</w:t>
      </w:r>
    </w:p>
    <w:p w14:paraId="014BEEA7" w14:textId="77777777" w:rsidR="00B54754" w:rsidRDefault="003E2BAD" w:rsidP="00E30D52">
      <w:pPr>
        <w:numPr>
          <w:ilvl w:val="0"/>
          <w:numId w:val="3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Young and migrant workers are often targeted because they are less likely to challenge abuses.</w:t>
      </w:r>
    </w:p>
    <w:p w14:paraId="014BEEA8" w14:textId="77777777" w:rsidR="00B54754" w:rsidRDefault="003E2BAD" w:rsidP="00E30D52">
      <w:pPr>
        <w:numPr>
          <w:ilvl w:val="0"/>
          <w:numId w:val="3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Many violations happen in plain sight: unpaid overtime, illegal deductions, fake internships, or civil-law contracts used to avoid obligations.</w:t>
      </w:r>
    </w:p>
    <w:p w14:paraId="014BEEA9" w14:textId="77777777" w:rsidR="00B54754" w:rsidRDefault="003E2BAD" w:rsidP="00E30D52">
      <w:pPr>
        <w:numPr>
          <w:ilvl w:val="0"/>
          <w:numId w:val="3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Employers often rely on myths (“you’re too young,” “you agreed,” “this is not real work”) rather than law.</w:t>
      </w:r>
    </w:p>
    <w:p w14:paraId="014BEEAA" w14:textId="77777777" w:rsidR="00B54754" w:rsidRDefault="003E2BAD" w:rsidP="00E30D52">
      <w:pPr>
        <w:numPr>
          <w:ilvl w:val="0"/>
          <w:numId w:val="3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Enforcement exists but is reactive and evidence-based—documentation matters.</w:t>
      </w:r>
    </w:p>
    <w:p w14:paraId="014BEEAB" w14:textId="77777777" w:rsidR="00B54754" w:rsidRDefault="00B54754">
      <w:pPr>
        <w:pStyle w:val="Heading2"/>
        <w:keepLines w:val="0"/>
      </w:pPr>
    </w:p>
    <w:p w14:paraId="014BEEAC" w14:textId="77777777" w:rsidR="00B54754" w:rsidRDefault="003E2BAD">
      <w:pPr>
        <w:pStyle w:val="Heading2"/>
        <w:keepLines w:val="0"/>
      </w:pPr>
      <w:r>
        <w:t>3. Key questions to ask</w:t>
      </w:r>
    </w:p>
    <w:p w14:paraId="014BEEAD"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EAE"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type of contract or agreement do you have (if any)?</w:t>
      </w:r>
    </w:p>
    <w:p w14:paraId="014BEEAF"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Who is officially your employer (company name)?</w:t>
      </w:r>
    </w:p>
    <w:p w14:paraId="014BEEB0"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work are you actually doing day to day?</w:t>
      </w:r>
    </w:p>
    <w:p w14:paraId="014BEEB1"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your working hours fixed or changing?</w:t>
      </w:r>
    </w:p>
    <w:p w14:paraId="014BEEB2"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registered for ZUS (do you have insurance)?</w:t>
      </w:r>
    </w:p>
    <w:p w14:paraId="014BEEB3" w14:textId="77777777" w:rsidR="00B54754" w:rsidRDefault="003E2BAD" w:rsidP="00E30D52">
      <w:pPr>
        <w:numPr>
          <w:ilvl w:val="0"/>
          <w:numId w:val="35"/>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Were you given BHP training before starting work?</w:t>
      </w:r>
    </w:p>
    <w:p w14:paraId="014BEEB4"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EB5"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you paid or had money deducted for uniforms, PPE, training, or equipment?</w:t>
      </w:r>
    </w:p>
    <w:p w14:paraId="014BEEB6"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working extra hours without pay or time off?</w:t>
      </w:r>
    </w:p>
    <w:p w14:paraId="014BEEB7"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paid partly or fully “pod stołem” (off the books)?</w:t>
      </w:r>
    </w:p>
    <w:p w14:paraId="014BEEB8"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your employer threatened consequences if you complain?</w:t>
      </w:r>
    </w:p>
    <w:p w14:paraId="014BEEB9"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your housing, visa, or studies linked to keeping this job?</w:t>
      </w:r>
    </w:p>
    <w:p w14:paraId="014BEEBA" w14:textId="77777777" w:rsidR="00B54754" w:rsidRDefault="003E2BAD" w:rsidP="00E30D52">
      <w:pPr>
        <w:numPr>
          <w:ilvl w:val="0"/>
          <w:numId w:val="3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documents (ID, passport) held by anyone else?</w:t>
      </w:r>
    </w:p>
    <w:p w14:paraId="014BEEBB"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EBC"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Your age (under 18 / 18+)?</w:t>
      </w:r>
    </w:p>
    <w:p w14:paraId="014BEEBD"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Sector of work (e.g. gastronomy, warehouse, retail)?</w:t>
      </w:r>
    </w:p>
    <w:p w14:paraId="014BEEBE"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long have you worked there?</w:t>
      </w:r>
    </w:p>
    <w:p w14:paraId="014BEEBF"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proof do you already have (messages, photos, bank transfers)?</w:t>
      </w:r>
    </w:p>
    <w:p w14:paraId="014BEEC0"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your priority immediate income or longer-term protection?</w:t>
      </w:r>
    </w:p>
    <w:p w14:paraId="014BEEC1" w14:textId="77777777" w:rsidR="00B54754" w:rsidRDefault="003E2BAD" w:rsidP="00E30D52">
      <w:pPr>
        <w:numPr>
          <w:ilvl w:val="0"/>
          <w:numId w:val="3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have any alternative job options?</w:t>
      </w:r>
    </w:p>
    <w:p w14:paraId="014BEEC2" w14:textId="77777777" w:rsidR="00B54754" w:rsidRDefault="00B54754">
      <w:pPr>
        <w:pStyle w:val="Heading2"/>
        <w:keepLines w:val="0"/>
      </w:pPr>
    </w:p>
    <w:p w14:paraId="014BEEC3" w14:textId="77777777" w:rsidR="00B54754" w:rsidRDefault="003E2BAD">
      <w:pPr>
        <w:pStyle w:val="Heading2"/>
        <w:keepLines w:val="0"/>
      </w:pPr>
      <w:r>
        <w:t>4. How to understand the answers</w:t>
      </w:r>
    </w:p>
    <w:p w14:paraId="014BEEC4"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Paying for PPE/training usually indicates a clear legal violation.</w:t>
      </w:r>
    </w:p>
    <w:p w14:paraId="014BEEC5"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Overtime without pay is illegal for adults and should not exist at all for minors.</w:t>
      </w:r>
    </w:p>
    <w:p w14:paraId="014BEEC6"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Age-based excuses are often misused: under-18s cannot work overtime; 18+ must be paid for it.</w:t>
      </w:r>
    </w:p>
    <w:p w14:paraId="014BEEC7"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Civil-law contracts are frequently used to hide real employment—the actual work matters more than the label.</w:t>
      </w:r>
    </w:p>
    <w:p w14:paraId="014BEEC8"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Partial “cash” pay does not cancel wage entitlement; courts increasingly order repayment.</w:t>
      </w:r>
    </w:p>
    <w:p w14:paraId="014BEEC9" w14:textId="77777777" w:rsidR="00B54754" w:rsidRDefault="003E2BAD" w:rsidP="00E30D52">
      <w:pPr>
        <w:numPr>
          <w:ilvl w:val="0"/>
          <w:numId w:val="3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Dependency (housing, visa, studies) often explains why abuse persists and shapes safe next steps.</w:t>
      </w:r>
    </w:p>
    <w:p w14:paraId="014BEECA" w14:textId="77777777" w:rsidR="00B54754" w:rsidRDefault="00B54754">
      <w:pPr>
        <w:pStyle w:val="Heading2"/>
        <w:keepLines w:val="0"/>
      </w:pPr>
    </w:p>
    <w:p w14:paraId="014BEECB" w14:textId="77777777" w:rsidR="00B54754" w:rsidRDefault="003E2BAD">
      <w:pPr>
        <w:pStyle w:val="Heading2"/>
        <w:keepLines w:val="0"/>
      </w:pPr>
      <w:r>
        <w:t>5. Possible next steps to consider)</w:t>
      </w:r>
    </w:p>
    <w:p w14:paraId="014BEECC"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Help the youth write down hours worked, tasks, and payments from now on.</w:t>
      </w:r>
    </w:p>
    <w:p w14:paraId="014BEECD"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Collect evidence: messages, photos of schedules/workplace, bank statements.</w:t>
      </w:r>
    </w:p>
    <w:p w14:paraId="014BEECE"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Clarify in writing what costs are being deducted and why.</w:t>
      </w:r>
    </w:p>
    <w:p w14:paraId="014BEECF"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Discuss filing a complaint with PIP (even for migrants or short-term workers).</w:t>
      </w:r>
    </w:p>
    <w:p w14:paraId="014BEED0"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Consider whether the situation qualifies for reclassification as employment.</w:t>
      </w:r>
    </w:p>
    <w:p w14:paraId="014BEED1"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exit is planned, support timing and income gap planning.</w:t>
      </w:r>
    </w:p>
    <w:p w14:paraId="014BEED2" w14:textId="77777777" w:rsidR="00B54754" w:rsidRDefault="003E2BAD" w:rsidP="00E30D52">
      <w:pPr>
        <w:numPr>
          <w:ilvl w:val="0"/>
          <w:numId w:val="3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Where appropriate, refer to trade unions or legal NGOs experienced with migrants.</w:t>
      </w:r>
    </w:p>
    <w:p w14:paraId="014BEED3" w14:textId="77777777" w:rsidR="00B54754" w:rsidRDefault="00B54754">
      <w:pPr>
        <w:pStyle w:val="Heading2"/>
        <w:keepLines w:val="0"/>
      </w:pPr>
    </w:p>
    <w:p w14:paraId="014BEED4" w14:textId="77777777" w:rsidR="00B54754" w:rsidRDefault="003E2BAD">
      <w:pPr>
        <w:pStyle w:val="Heading2"/>
        <w:keepLines w:val="0"/>
      </w:pPr>
      <w:r>
        <w:t>6. Safeguarding and escalation notes</w:t>
      </w:r>
    </w:p>
    <w:p w14:paraId="014BEED5" w14:textId="77777777" w:rsidR="00B54754" w:rsidRDefault="003E2BAD" w:rsidP="00E30D52">
      <w:pPr>
        <w:numPr>
          <w:ilvl w:val="0"/>
          <w:numId w:val="4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Immediate escalation required if documents are confiscated or threats are made.</w:t>
      </w:r>
    </w:p>
    <w:p w14:paraId="014BEED6" w14:textId="77777777" w:rsidR="00B54754" w:rsidRDefault="003E2BAD" w:rsidP="00E30D52">
      <w:pPr>
        <w:numPr>
          <w:ilvl w:val="0"/>
          <w:numId w:val="4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paying for mandatory safety equipment “to keep peace.”</w:t>
      </w:r>
    </w:p>
    <w:p w14:paraId="014BEED7" w14:textId="77777777" w:rsidR="00B54754" w:rsidRDefault="003E2BAD" w:rsidP="00E30D52">
      <w:pPr>
        <w:numPr>
          <w:ilvl w:val="0"/>
          <w:numId w:val="4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Extra caution where the worker is under 18—some work should not happen at all.</w:t>
      </w:r>
    </w:p>
    <w:p w14:paraId="014BEED8" w14:textId="77777777" w:rsidR="00B54754" w:rsidRDefault="003E2BAD" w:rsidP="00E30D52">
      <w:pPr>
        <w:numPr>
          <w:ilvl w:val="0"/>
          <w:numId w:val="4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unpaid wages accumulate significantly, early action improves recovery chances.</w:t>
      </w:r>
    </w:p>
    <w:p w14:paraId="014BEED9" w14:textId="77777777" w:rsidR="00B54754" w:rsidRDefault="003E2BAD" w:rsidP="00E30D52">
      <w:pPr>
        <w:numPr>
          <w:ilvl w:val="0"/>
          <w:numId w:val="4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Avoid advice that assumes enforcement will be quick or guaranteed.</w:t>
      </w:r>
    </w:p>
    <w:p w14:paraId="014BEEDA" w14:textId="77777777" w:rsidR="00B54754" w:rsidRDefault="00B54754">
      <w:pPr>
        <w:pStyle w:val="Heading2"/>
        <w:keepLines w:val="0"/>
        <w:ind w:left="720" w:hanging="360"/>
      </w:pPr>
    </w:p>
    <w:p w14:paraId="014BEEDB" w14:textId="77777777" w:rsidR="00B54754" w:rsidRDefault="003E2BAD">
      <w:pPr>
        <w:pStyle w:val="Heading2"/>
        <w:keepLines w:val="0"/>
      </w:pPr>
      <w:r>
        <w:t>7. Short case example</w:t>
      </w:r>
    </w:p>
    <w:p w14:paraId="014BEEDC"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Maksym, 19, warehouse worker, paid part cash, part transfer. Bought own gloves and worked extra hours unpaid. Consultant helped him document hours and file a PIP complaint; employer was ordered to pay back wages and register him properly.</w:t>
      </w:r>
    </w:p>
    <w:p w14:paraId="014BEEDD" w14:textId="77777777" w:rsidR="00B54754" w:rsidRDefault="00B54754">
      <w:pPr>
        <w:pStyle w:val="Heading3"/>
        <w:keepLines w:val="0"/>
        <w:spacing w:before="140" w:after="120" w:line="240" w:lineRule="auto"/>
        <w:rPr>
          <w:rFonts w:ascii="Liberation Serif" w:eastAsia="Liberation Serif" w:hAnsi="Liberation Serif" w:cs="Liberation Serif"/>
          <w:b/>
          <w:bCs/>
          <w:sz w:val="28"/>
          <w:szCs w:val="28"/>
        </w:rPr>
      </w:pPr>
    </w:p>
    <w:p w14:paraId="014BEEDE" w14:textId="77777777" w:rsidR="00B54754" w:rsidRDefault="003E2BAD">
      <w:pPr>
        <w:pStyle w:val="Heading2"/>
        <w:keepLines w:val="0"/>
      </w:pPr>
      <w:bookmarkStart w:id="20" w:name="_heading=h.8yd0b4e9xyry" w:colFirst="0" w:colLast="0"/>
      <w:bookmarkEnd w:id="20"/>
      <w:r>
        <w:t>Relevant sources and materials</w:t>
      </w:r>
    </w:p>
    <w:p w14:paraId="014BEEDF"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Państwowa Inspekcja Pracy – BHP training obligations</w:t>
      </w:r>
      <w:r>
        <w:rPr>
          <w:rFonts w:ascii="Liberation Serif" w:eastAsia="Liberation Serif" w:hAnsi="Liberation Serif" w:cs="Liberation Serif"/>
          <w:sz w:val="24"/>
          <w:szCs w:val="24"/>
        </w:rPr>
        <w:br/>
      </w:r>
      <w:hyperlink r:id="rId28">
        <w:r>
          <w:rPr>
            <w:rFonts w:ascii="Liberation Serif" w:eastAsia="Liberation Serif" w:hAnsi="Liberation Serif" w:cs="Liberation Serif"/>
            <w:color w:val="000080"/>
            <w:sz w:val="24"/>
            <w:szCs w:val="24"/>
            <w:u w:val="single"/>
          </w:rPr>
          <w:t>https://www.pip.gov.pl/dla-pracodawcow/porady-prawne/szkolenia-w-dziedzinie-bezpieczenstwa-i-higieny-pracy</w:t>
        </w:r>
      </w:hyperlink>
    </w:p>
    <w:p w14:paraId="014BEEE0"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Państwowa Inspekcja Pracy – PPE, work clothing and employer costs</w:t>
      </w:r>
      <w:r>
        <w:rPr>
          <w:rFonts w:ascii="Liberation Serif" w:eastAsia="Liberation Serif" w:hAnsi="Liberation Serif" w:cs="Liberation Serif"/>
          <w:sz w:val="24"/>
          <w:szCs w:val="24"/>
        </w:rPr>
        <w:br/>
      </w:r>
      <w:hyperlink r:id="rId29">
        <w:r>
          <w:rPr>
            <w:rFonts w:ascii="Liberation Serif" w:eastAsia="Liberation Serif" w:hAnsi="Liberation Serif" w:cs="Liberation Serif"/>
            <w:color w:val="000080"/>
            <w:sz w:val="24"/>
            <w:szCs w:val="24"/>
            <w:u w:val="single"/>
          </w:rPr>
          <w:t>https://www.pip.gov.pl/dla-pracodawcow/porady-prawne/odziez-i-obuwie-robocze-srodki-higieny-ochronnej</w:t>
        </w:r>
      </w:hyperlink>
    </w:p>
    <w:p w14:paraId="014BEEE1"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PIP guidance: unpaid wages, overtime, illegal deductions (Infor.pl)</w:t>
      </w:r>
      <w:r>
        <w:rPr>
          <w:rFonts w:ascii="Liberation Serif" w:eastAsia="Liberation Serif" w:hAnsi="Liberation Serif" w:cs="Liberation Serif"/>
          <w:sz w:val="24"/>
          <w:szCs w:val="24"/>
        </w:rPr>
        <w:br/>
      </w:r>
      <w:hyperlink r:id="rId30">
        <w:r>
          <w:rPr>
            <w:rFonts w:ascii="Liberation Serif" w:eastAsia="Liberation Serif" w:hAnsi="Liberation Serif" w:cs="Liberation Serif"/>
            <w:color w:val="000080"/>
            <w:sz w:val="24"/>
            <w:szCs w:val="24"/>
            <w:u w:val="single"/>
          </w:rPr>
          <w:t>https://www.infor.pl/prawo/nowosci-prawne/7479640,pip-ostrzega-niewyplacone-pensje-praca-na-czarno-i-nadgodziny-bez-wynagrodzenia.html</w:t>
        </w:r>
      </w:hyperlink>
    </w:p>
    <w:p w14:paraId="014BEEE2"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Working time and overtime rules explained (legal commentary)</w:t>
      </w:r>
      <w:r>
        <w:rPr>
          <w:rFonts w:ascii="Liberation Serif" w:eastAsia="Liberation Serif" w:hAnsi="Liberation Serif" w:cs="Liberation Serif"/>
          <w:sz w:val="24"/>
          <w:szCs w:val="24"/>
        </w:rPr>
        <w:br/>
      </w:r>
      <w:hyperlink r:id="rId31">
        <w:r>
          <w:rPr>
            <w:rFonts w:ascii="Liberation Serif" w:eastAsia="Liberation Serif" w:hAnsi="Liberation Serif" w:cs="Liberation Serif"/>
            <w:color w:val="000080"/>
            <w:sz w:val="24"/>
            <w:szCs w:val="24"/>
            <w:u w:val="single"/>
          </w:rPr>
          <w:t>https://www.dudkowiak.com/employment-law-in-poland/working-time-in-poland.html</w:t>
        </w:r>
      </w:hyperlink>
    </w:p>
    <w:p w14:paraId="014BEEE3"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Stop illegal employment and “pod stołem” pay – Gov.pl (Ministry of Finance)</w:t>
      </w:r>
      <w:r>
        <w:rPr>
          <w:rFonts w:ascii="Liberation Serif" w:eastAsia="Liberation Serif" w:hAnsi="Liberation Serif" w:cs="Liberation Serif"/>
          <w:sz w:val="24"/>
          <w:szCs w:val="24"/>
        </w:rPr>
        <w:br/>
      </w:r>
      <w:hyperlink r:id="rId32">
        <w:r>
          <w:rPr>
            <w:rFonts w:ascii="Liberation Serif" w:eastAsia="Liberation Serif" w:hAnsi="Liberation Serif" w:cs="Liberation Serif"/>
            <w:color w:val="000080"/>
            <w:sz w:val="24"/>
            <w:szCs w:val="24"/>
            <w:u w:val="single"/>
          </w:rPr>
          <w:t>https://www.gov.pl/web/finanse/stop-nielegalnemu-zatrudnieniu-i-placeniu-pod-stolem</w:t>
        </w:r>
      </w:hyperlink>
    </w:p>
    <w:p w14:paraId="014BEEE4"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Employment of minors – restrictions and protections (PIP)</w:t>
      </w:r>
      <w:r>
        <w:rPr>
          <w:rFonts w:ascii="Liberation Serif" w:eastAsia="Liberation Serif" w:hAnsi="Liberation Serif" w:cs="Liberation Serif"/>
          <w:sz w:val="24"/>
          <w:szCs w:val="24"/>
        </w:rPr>
        <w:br/>
      </w:r>
      <w:hyperlink r:id="rId33">
        <w:r>
          <w:rPr>
            <w:rFonts w:ascii="Liberation Serif" w:eastAsia="Liberation Serif" w:hAnsi="Liberation Serif" w:cs="Liberation Serif"/>
            <w:color w:val="000080"/>
            <w:sz w:val="24"/>
            <w:szCs w:val="24"/>
            <w:u w:val="single"/>
          </w:rPr>
          <w:t>https://www.pip.gov.pl/dla-pracownikow/porady-prawne/zatrudnianie-pracownikow-mlodocianych</w:t>
        </w:r>
      </w:hyperlink>
    </w:p>
    <w:p w14:paraId="014BEEE5" w14:textId="77777777" w:rsidR="00B54754" w:rsidRDefault="003E2BAD" w:rsidP="00E30D52">
      <w:pPr>
        <w:numPr>
          <w:ilvl w:val="0"/>
          <w:numId w:val="4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Court practice: recovery of wages paid off the books (media case analysis)</w:t>
      </w:r>
      <w:r>
        <w:rPr>
          <w:rFonts w:ascii="Liberation Serif" w:eastAsia="Liberation Serif" w:hAnsi="Liberation Serif" w:cs="Liberation Serif"/>
          <w:sz w:val="24"/>
          <w:szCs w:val="24"/>
        </w:rPr>
        <w:br/>
      </w:r>
      <w:hyperlink r:id="rId34">
        <w:r>
          <w:rPr>
            <w:rFonts w:ascii="Liberation Serif" w:eastAsia="Liberation Serif" w:hAnsi="Liberation Serif" w:cs="Liberation Serif"/>
            <w:color w:val="000080"/>
            <w:sz w:val="24"/>
            <w:szCs w:val="24"/>
            <w:u w:val="single"/>
          </w:rPr>
          <w:t>https://kobieta.onet.pl/wiadomosci/sad-w-gdansku-przyznal-racje-pracownikowi-przelom-w-sprawach-pensji-pod-stolem/zcg7n4e</w:t>
        </w:r>
      </w:hyperlink>
    </w:p>
    <w:p w14:paraId="014BEEE6" w14:textId="77777777" w:rsidR="00B54754" w:rsidRDefault="003E2BAD">
      <w:pPr>
        <w:pStyle w:val="Heading1"/>
        <w:keepLines w:val="0"/>
      </w:pPr>
      <w:bookmarkStart w:id="21" w:name="_heading=h.cwnlo3dli1v1" w:colFirst="0" w:colLast="0"/>
      <w:bookmarkEnd w:id="21"/>
      <w:r>
        <w:t>IV. Combining School and Work Without Burnout (Student–Worker Trade-offs)</w:t>
      </w:r>
    </w:p>
    <w:p w14:paraId="014BEEE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Situations where a migrant youth is studying in Poland and working (or planning to work) and reports exhaustion, declining academic performance, or pressure to prioritise income over education.</w:t>
      </w:r>
    </w:p>
    <w:p w14:paraId="014BEEE8" w14:textId="77777777" w:rsidR="00B54754" w:rsidRDefault="00B54754">
      <w:pPr>
        <w:pStyle w:val="Heading2"/>
        <w:keepLines w:val="0"/>
      </w:pPr>
    </w:p>
    <w:p w14:paraId="014BEEE9" w14:textId="77777777" w:rsidR="00B54754" w:rsidRDefault="003E2BAD">
      <w:pPr>
        <w:pStyle w:val="Heading2"/>
        <w:keepLines w:val="0"/>
      </w:pPr>
      <w:r>
        <w:t>1. When to use this note</w:t>
      </w:r>
    </w:p>
    <w:p w14:paraId="014BEEEA"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EEB" w14:textId="77777777" w:rsidR="00B54754" w:rsidRDefault="003E2BAD" w:rsidP="00E30D52">
      <w:pPr>
        <w:numPr>
          <w:ilvl w:val="0"/>
          <w:numId w:val="4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studying and working at the same time (or actively considering it),</w:t>
      </w:r>
    </w:p>
    <w:p w14:paraId="014BEEEC" w14:textId="77777777" w:rsidR="00B54754" w:rsidRDefault="003E2BAD" w:rsidP="00E30D52">
      <w:pPr>
        <w:numPr>
          <w:ilvl w:val="0"/>
          <w:numId w:val="4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reports chronic fatigue, missed classes/exams, or constant time pressure,</w:t>
      </w:r>
    </w:p>
    <w:p w14:paraId="014BEEED" w14:textId="77777777" w:rsidR="00B54754" w:rsidRDefault="003E2BAD" w:rsidP="00E30D52">
      <w:pPr>
        <w:numPr>
          <w:ilvl w:val="0"/>
          <w:numId w:val="43"/>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feels forced to choose between income now and education outcomes later.</w:t>
      </w:r>
    </w:p>
    <w:p w14:paraId="014BEEEE"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EEF"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working during the academic year and feeling that either your health or your studies are starting to suffer?”</w:t>
      </w:r>
    </w:p>
    <w:p w14:paraId="014BEEF0"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No / unclear → consider notes on pure employment issues or internships.</w:t>
      </w:r>
    </w:p>
    <w:p w14:paraId="014BEEF1" w14:textId="77777777" w:rsidR="00B54754" w:rsidRDefault="00B54754">
      <w:pPr>
        <w:spacing w:after="140"/>
        <w:rPr>
          <w:rFonts w:ascii="Liberation Serif" w:eastAsia="Liberation Serif" w:hAnsi="Liberation Serif" w:cs="Liberation Serif"/>
          <w:sz w:val="24"/>
          <w:szCs w:val="24"/>
        </w:rPr>
      </w:pPr>
    </w:p>
    <w:p w14:paraId="014BEEF2"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issue concerns:</w:t>
      </w:r>
    </w:p>
    <w:p w14:paraId="014BEEF3" w14:textId="77777777" w:rsidR="00B54754" w:rsidRDefault="003E2BAD" w:rsidP="00E30D52">
      <w:pPr>
        <w:numPr>
          <w:ilvl w:val="0"/>
          <w:numId w:val="9"/>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work legality for students → see </w:t>
      </w:r>
      <w:r>
        <w:rPr>
          <w:rFonts w:ascii="Liberation Serif" w:eastAsia="Liberation Serif" w:hAnsi="Liberation Serif" w:cs="Liberation Serif"/>
          <w:b/>
          <w:bCs/>
          <w:sz w:val="24"/>
          <w:szCs w:val="24"/>
          <w:highlight w:val="yellow"/>
        </w:rPr>
        <w:t>Note IX</w:t>
      </w:r>
      <w:r>
        <w:rPr>
          <w:rFonts w:ascii="Liberation Serif" w:eastAsia="Liberation Serif" w:hAnsi="Liberation Serif" w:cs="Liberation Serif"/>
          <w:b/>
          <w:bCs/>
          <w:sz w:val="24"/>
          <w:szCs w:val="24"/>
          <w:highlight w:val="yellow"/>
        </w:rPr>
        <w:br/>
      </w:r>
    </w:p>
    <w:p w14:paraId="014BEEF4" w14:textId="77777777" w:rsidR="00B54754" w:rsidRDefault="003E2BAD" w:rsidP="00E30D52">
      <w:pPr>
        <w:numPr>
          <w:ilvl w:val="0"/>
          <w:numId w:val="9"/>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lastRenderedPageBreak/>
        <w:t xml:space="preserve">unpaid overtime or wage violations → see </w:t>
      </w:r>
      <w:r>
        <w:rPr>
          <w:rFonts w:ascii="Liberation Serif" w:eastAsia="Liberation Serif" w:hAnsi="Liberation Serif" w:cs="Liberation Serif"/>
          <w:b/>
          <w:bCs/>
          <w:sz w:val="24"/>
          <w:szCs w:val="24"/>
          <w:highlight w:val="yellow"/>
        </w:rPr>
        <w:t>Note III / VII</w:t>
      </w:r>
      <w:r>
        <w:rPr>
          <w:rFonts w:ascii="Liberation Serif" w:eastAsia="Liberation Serif" w:hAnsi="Liberation Serif" w:cs="Liberation Serif"/>
          <w:b/>
          <w:bCs/>
          <w:sz w:val="24"/>
          <w:szCs w:val="24"/>
          <w:highlight w:val="yellow"/>
        </w:rPr>
        <w:br/>
      </w:r>
    </w:p>
    <w:p w14:paraId="014BEEF5" w14:textId="77777777" w:rsidR="00B54754" w:rsidRDefault="003E2BAD" w:rsidP="00E30D52">
      <w:pPr>
        <w:numPr>
          <w:ilvl w:val="0"/>
          <w:numId w:val="9"/>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exploitative internships → see </w:t>
      </w:r>
      <w:r>
        <w:rPr>
          <w:rFonts w:ascii="Liberation Serif" w:eastAsia="Liberation Serif" w:hAnsi="Liberation Serif" w:cs="Liberation Serif"/>
          <w:b/>
          <w:bCs/>
          <w:sz w:val="24"/>
          <w:szCs w:val="24"/>
          <w:highlight w:val="yellow"/>
        </w:rPr>
        <w:t>Note I</w:t>
      </w:r>
    </w:p>
    <w:p w14:paraId="014BEEF6" w14:textId="77777777" w:rsidR="00B54754" w:rsidRDefault="00B54754">
      <w:pPr>
        <w:pStyle w:val="Heading2"/>
        <w:keepLines w:val="0"/>
      </w:pPr>
    </w:p>
    <w:p w14:paraId="014BEEF7" w14:textId="77777777" w:rsidR="00B54754" w:rsidRDefault="003E2BAD">
      <w:pPr>
        <w:pStyle w:val="Heading2"/>
        <w:keepLines w:val="0"/>
      </w:pPr>
      <w:r>
        <w:t>2. What this situation usually involves</w:t>
      </w:r>
    </w:p>
    <w:p w14:paraId="014BEEF8" w14:textId="77777777" w:rsidR="00B54754" w:rsidRDefault="003E2BAD" w:rsidP="00E30D52">
      <w:pPr>
        <w:numPr>
          <w:ilvl w:val="0"/>
          <w:numId w:val="4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 Poland, combining study and work is common but structurally hard due to rigid timetables, commuting, and limited student-friendly jobs.</w:t>
      </w:r>
    </w:p>
    <w:p w14:paraId="014BEEF9" w14:textId="77777777" w:rsidR="00B54754" w:rsidRDefault="003E2BAD" w:rsidP="00E30D52">
      <w:pPr>
        <w:numPr>
          <w:ilvl w:val="0"/>
          <w:numId w:val="4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Many student jobs fall into three types: field-related (developmental), stepping-stone (neutral), and survival jobs (high strain, low return).</w:t>
      </w:r>
    </w:p>
    <w:p w14:paraId="014BEEFA" w14:textId="77777777" w:rsidR="00B54754" w:rsidRDefault="003E2BAD" w:rsidP="00E30D52">
      <w:pPr>
        <w:numPr>
          <w:ilvl w:val="0"/>
          <w:numId w:val="4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Migrant students face additional load: language effort, legal constraints, weaker family support, and higher exploitation risk.</w:t>
      </w:r>
    </w:p>
    <w:p w14:paraId="014BEEFB" w14:textId="77777777" w:rsidR="00B54754" w:rsidRDefault="003E2BAD" w:rsidP="00E30D52">
      <w:pPr>
        <w:numPr>
          <w:ilvl w:val="0"/>
          <w:numId w:val="4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Burnout rarely comes from one factor; it emerges from time compression + financial pressure + institutional blindness.</w:t>
      </w:r>
    </w:p>
    <w:p w14:paraId="014BEEFC" w14:textId="77777777" w:rsidR="00B54754" w:rsidRDefault="00B54754">
      <w:pPr>
        <w:pStyle w:val="Heading2"/>
        <w:keepLines w:val="0"/>
      </w:pPr>
    </w:p>
    <w:p w14:paraId="014BEEFD" w14:textId="77777777" w:rsidR="00B54754" w:rsidRDefault="003E2BAD">
      <w:pPr>
        <w:pStyle w:val="Heading2"/>
        <w:keepLines w:val="0"/>
      </w:pPr>
      <w:r>
        <w:t>3. Key questions to ask</w:t>
      </w:r>
    </w:p>
    <w:p w14:paraId="014BEEFE"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EFF"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level and mode of study (full-time/part-time)?</w:t>
      </w:r>
    </w:p>
    <w:p w14:paraId="014BEF00"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many hours per week are you working during the semester?</w:t>
      </w:r>
    </w:p>
    <w:p w14:paraId="014BEF01"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type of job is it (field-related, stepping-stone, survival)?</w:t>
      </w:r>
    </w:p>
    <w:p w14:paraId="014BEF02"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work hours fixed or variable week to week?</w:t>
      </w:r>
    </w:p>
    <w:p w14:paraId="014BEF03"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the job physically demanding, emotionally demanding, or both?</w:t>
      </w:r>
    </w:p>
    <w:p w14:paraId="014BEF04" w14:textId="77777777" w:rsidR="00B54754" w:rsidRDefault="003E2BAD" w:rsidP="00E30D52">
      <w:pPr>
        <w:numPr>
          <w:ilvl w:val="0"/>
          <w:numId w:val="46"/>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exam periods change your work expectations in practice?</w:t>
      </w:r>
    </w:p>
    <w:p w14:paraId="014BEF05"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F06"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missing classes, deadlines, or exams because of work?</w:t>
      </w:r>
    </w:p>
    <w:p w14:paraId="014BEF07"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sleeping less than usual for long periods?</w:t>
      </w:r>
    </w:p>
    <w:p w14:paraId="014BEF08"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your income necessary for housing or legal stay?</w:t>
      </w:r>
    </w:p>
    <w:p w14:paraId="014BEF09"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feel unable to refuse shifts or take time off?</w:t>
      </w:r>
    </w:p>
    <w:p w14:paraId="014BEF0A"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grades or attendance already dropped?</w:t>
      </w:r>
    </w:p>
    <w:p w14:paraId="014BEF0B" w14:textId="77777777" w:rsidR="00B54754" w:rsidRDefault="003E2BAD" w:rsidP="00E30D52">
      <w:pPr>
        <w:numPr>
          <w:ilvl w:val="0"/>
          <w:numId w:val="47"/>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using stimulants or coping strategies just to “get through”?</w:t>
      </w:r>
    </w:p>
    <w:p w14:paraId="014BEF0C"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F0D"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Your age and year of study?</w:t>
      </w:r>
    </w:p>
    <w:p w14:paraId="014BEF0E"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Legal right to work and hour limits (high-level)?</w:t>
      </w:r>
    </w:p>
    <w:p w14:paraId="014BEF0F"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Commute time between home, work, and university?</w:t>
      </w:r>
    </w:p>
    <w:p w14:paraId="014BEF10"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Language of instruction vs language of work?</w:t>
      </w:r>
    </w:p>
    <w:p w14:paraId="014BEF11"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Access to scholarships, social aid, or dormitory housing?</w:t>
      </w:r>
    </w:p>
    <w:p w14:paraId="014BEF12" w14:textId="77777777" w:rsidR="00B54754" w:rsidRDefault="003E2BAD" w:rsidP="00E30D52">
      <w:pPr>
        <w:numPr>
          <w:ilvl w:val="0"/>
          <w:numId w:val="4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Long-term priority: diploma, income, migration stability?</w:t>
      </w:r>
    </w:p>
    <w:p w14:paraId="014BEF13" w14:textId="77777777" w:rsidR="00B54754" w:rsidRDefault="00B54754">
      <w:pPr>
        <w:pStyle w:val="Heading2"/>
        <w:keepLines w:val="0"/>
      </w:pPr>
    </w:p>
    <w:p w14:paraId="014BEF14" w14:textId="77777777" w:rsidR="00B54754" w:rsidRDefault="003E2BAD">
      <w:pPr>
        <w:pStyle w:val="Heading2"/>
        <w:keepLines w:val="0"/>
      </w:pPr>
      <w:r>
        <w:t xml:space="preserve">4. How to understand the answers </w:t>
      </w:r>
    </w:p>
    <w:p w14:paraId="014BEF15"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30+ hours/week during semester often correlates with academic penalties and burnout.</w:t>
      </w:r>
    </w:p>
    <w:p w14:paraId="014BEF16"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Survival jobs with variable shifts are the highest risk for exhaustion and dropout.</w:t>
      </w:r>
    </w:p>
    <w:p w14:paraId="014BEF17"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Field-related work can be protective </w:t>
      </w:r>
      <w:r>
        <w:rPr>
          <w:rFonts w:ascii="Liberation Serif" w:eastAsia="Liberation Serif" w:hAnsi="Liberation Serif" w:cs="Liberation Serif"/>
          <w:i/>
          <w:iCs/>
          <w:sz w:val="24"/>
          <w:szCs w:val="24"/>
        </w:rPr>
        <w:t>if</w:t>
      </w:r>
      <w:r>
        <w:rPr>
          <w:rFonts w:ascii="Liberation Serif" w:eastAsia="Liberation Serif" w:hAnsi="Liberation Serif" w:cs="Liberation Serif"/>
          <w:sz w:val="24"/>
          <w:szCs w:val="24"/>
        </w:rPr>
        <w:t xml:space="preserve"> hours are capped and predictable.</w:t>
      </w:r>
    </w:p>
    <w:p w14:paraId="014BEF18"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Migrant students often delay help-seeking due to fear of consequences or normalisation of overload.</w:t>
      </w:r>
    </w:p>
    <w:p w14:paraId="014BEF19"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Burnout risk increases sharply when housing or legal status depends on income.</w:t>
      </w:r>
    </w:p>
    <w:p w14:paraId="014BEF1A" w14:textId="77777777" w:rsidR="00B54754" w:rsidRDefault="003E2BAD" w:rsidP="00E30D52">
      <w:pPr>
        <w:numPr>
          <w:ilvl w:val="0"/>
          <w:numId w:val="49"/>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Short-term income optimisation often undermines medium-term employability.</w:t>
      </w:r>
    </w:p>
    <w:p w14:paraId="014BEF1B" w14:textId="77777777" w:rsidR="00B54754" w:rsidRDefault="00B54754">
      <w:pPr>
        <w:pStyle w:val="Heading2"/>
        <w:keepLines w:val="0"/>
      </w:pPr>
    </w:p>
    <w:p w14:paraId="014BEF1C" w14:textId="77777777" w:rsidR="00B54754" w:rsidRDefault="003E2BAD">
      <w:pPr>
        <w:pStyle w:val="Heading2"/>
        <w:keepLines w:val="0"/>
      </w:pPr>
      <w:r>
        <w:t>5. Possible next steps to consider</w:t>
      </w:r>
    </w:p>
    <w:p w14:paraId="014BEF1D"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Map a real weekly time budget (study, work, commute, recovery).</w:t>
      </w:r>
    </w:p>
    <w:p w14:paraId="014BEF1E"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Identify whether the job can be temporarily reduced during exams.</w:t>
      </w:r>
    </w:p>
    <w:p w14:paraId="014BEF1F"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Explore semester-safe work patterns (weekends only, capped shifts).</w:t>
      </w:r>
    </w:p>
    <w:p w14:paraId="014BEF20"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Check eligibility for social scholarships, emergency aid, or dorms.</w:t>
      </w:r>
    </w:p>
    <w:p w14:paraId="014BEF21"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Reframe job choice: reduce hours even if hourly wage is higher.</w:t>
      </w:r>
    </w:p>
    <w:p w14:paraId="014BEF22"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Encourage documentation of workload if study obligations are affected.</w:t>
      </w:r>
    </w:p>
    <w:p w14:paraId="014BEF23"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Where possible, shift toward field-related or credential-building roles.</w:t>
      </w:r>
    </w:p>
    <w:p w14:paraId="014BEF24" w14:textId="77777777" w:rsidR="00B54754" w:rsidRDefault="003E2BAD" w:rsidP="00E30D52">
      <w:pPr>
        <w:numPr>
          <w:ilvl w:val="0"/>
          <w:numId w:val="50"/>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Normalise that reducing work hours is a strategic choice, not failure.</w:t>
      </w:r>
    </w:p>
    <w:p w14:paraId="014BEF25" w14:textId="77777777" w:rsidR="00B54754" w:rsidRDefault="00B54754">
      <w:pPr>
        <w:pStyle w:val="Heading2"/>
        <w:keepLines w:val="0"/>
      </w:pPr>
    </w:p>
    <w:p w14:paraId="014BEF26" w14:textId="77777777" w:rsidR="00B54754" w:rsidRDefault="003E2BAD">
      <w:pPr>
        <w:pStyle w:val="Heading2"/>
        <w:keepLines w:val="0"/>
      </w:pPr>
      <w:r>
        <w:t>6. Safeguarding and escalation notes</w:t>
      </w:r>
    </w:p>
    <w:p w14:paraId="014BEF27" w14:textId="77777777" w:rsidR="00B54754" w:rsidRDefault="003E2BAD" w:rsidP="00E30D52">
      <w:pPr>
        <w:numPr>
          <w:ilvl w:val="0"/>
          <w:numId w:val="5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Urgent attention if health symptoms (collapse, panic, chronic insomnia) appear.</w:t>
      </w:r>
    </w:p>
    <w:p w14:paraId="014BEF28" w14:textId="77777777" w:rsidR="00B54754" w:rsidRDefault="003E2BAD" w:rsidP="00E30D52">
      <w:pPr>
        <w:numPr>
          <w:ilvl w:val="0"/>
          <w:numId w:val="5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continuing high-hour work where academic expulsion risk exists.</w:t>
      </w:r>
    </w:p>
    <w:p w14:paraId="014BEF29" w14:textId="77777777" w:rsidR="00B54754" w:rsidRDefault="003E2BAD" w:rsidP="00E30D52">
      <w:pPr>
        <w:numPr>
          <w:ilvl w:val="0"/>
          <w:numId w:val="5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Extra caution if the student is under 18 or in the first year.</w:t>
      </w:r>
    </w:p>
    <w:p w14:paraId="014BEF2A" w14:textId="77777777" w:rsidR="00B54754" w:rsidRDefault="003E2BAD" w:rsidP="00E30D52">
      <w:pPr>
        <w:numPr>
          <w:ilvl w:val="0"/>
          <w:numId w:val="5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exploitation or unpaid overtime is present, switch to Note 13.</w:t>
      </w:r>
    </w:p>
    <w:p w14:paraId="014BEF2B" w14:textId="77777777" w:rsidR="00B54754" w:rsidRDefault="003E2BAD" w:rsidP="00E30D52">
      <w:pPr>
        <w:numPr>
          <w:ilvl w:val="0"/>
          <w:numId w:val="5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Avoid advice that assumes universities will automatically accommodate working students.</w:t>
      </w:r>
    </w:p>
    <w:p w14:paraId="014BEF2C" w14:textId="77777777" w:rsidR="00B54754" w:rsidRDefault="00B54754">
      <w:pPr>
        <w:pStyle w:val="Heading2"/>
        <w:keepLines w:val="0"/>
      </w:pPr>
    </w:p>
    <w:p w14:paraId="014BEF2D" w14:textId="77777777" w:rsidR="00B54754" w:rsidRDefault="003E2BAD">
      <w:pPr>
        <w:pStyle w:val="Heading2"/>
        <w:keepLines w:val="0"/>
      </w:pPr>
      <w:r>
        <w:t>7. Short case example</w:t>
      </w:r>
    </w:p>
    <w:p w14:paraId="014BEF2E"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Nazar, 21, full-time student, worked 35 hours/week in gastronomy. Missed exams and developed exhaustion. Consultant helped reduce hours to weekends, apply for social scholarship, and plan exam-safe work blocks.</w:t>
      </w:r>
    </w:p>
    <w:p w14:paraId="014BEF2F" w14:textId="77777777" w:rsidR="00B54754" w:rsidRDefault="00B54754">
      <w:pPr>
        <w:spacing w:after="0" w:line="240" w:lineRule="auto"/>
        <w:rPr>
          <w:rFonts w:ascii="Liberation Serif" w:eastAsia="Liberation Serif" w:hAnsi="Liberation Serif" w:cs="Liberation Serif"/>
          <w:sz w:val="24"/>
          <w:szCs w:val="24"/>
        </w:rPr>
      </w:pPr>
    </w:p>
    <w:p w14:paraId="014BEF30" w14:textId="77777777" w:rsidR="00B54754" w:rsidRDefault="003E2BAD">
      <w:pPr>
        <w:pStyle w:val="Heading2"/>
        <w:keepLines w:val="0"/>
        <w:ind w:left="720" w:hanging="360"/>
      </w:pPr>
      <w:bookmarkStart w:id="22" w:name="_heading=h.rjaeu2ruphqb" w:colFirst="0" w:colLast="0"/>
      <w:bookmarkEnd w:id="22"/>
      <w:r>
        <w:t>Relevant sources and materials</w:t>
      </w:r>
    </w:p>
    <w:p w14:paraId="014BEF31" w14:textId="77777777" w:rsidR="00B54754" w:rsidRDefault="003E2BAD" w:rsidP="00E30D52">
      <w:pPr>
        <w:numPr>
          <w:ilvl w:val="0"/>
          <w:numId w:val="5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Work for students in Poland – practical overview (job types, limits)</w:t>
      </w:r>
      <w:r>
        <w:rPr>
          <w:rFonts w:ascii="Liberation Serif" w:eastAsia="Liberation Serif" w:hAnsi="Liberation Serif" w:cs="Liberation Serif"/>
          <w:sz w:val="24"/>
          <w:szCs w:val="24"/>
        </w:rPr>
        <w:br/>
      </w:r>
      <w:hyperlink r:id="rId35">
        <w:r>
          <w:rPr>
            <w:rFonts w:ascii="Liberation Serif" w:eastAsia="Liberation Serif" w:hAnsi="Liberation Serif" w:cs="Liberation Serif"/>
            <w:color w:val="000080"/>
            <w:sz w:val="24"/>
            <w:szCs w:val="24"/>
            <w:u w:val="single"/>
          </w:rPr>
          <w:t>https://kono.jobs/en/work-for-students-in-poland/</w:t>
        </w:r>
      </w:hyperlink>
    </w:p>
    <w:p w14:paraId="014BEF32" w14:textId="77777777" w:rsidR="00B54754" w:rsidRDefault="003E2BAD" w:rsidP="00E30D52">
      <w:pPr>
        <w:numPr>
          <w:ilvl w:val="0"/>
          <w:numId w:val="5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University of Warsaw Career Office – FAQ for working students</w:t>
      </w:r>
      <w:r>
        <w:rPr>
          <w:rFonts w:ascii="Liberation Serif" w:eastAsia="Liberation Serif" w:hAnsi="Liberation Serif" w:cs="Liberation Serif"/>
          <w:sz w:val="24"/>
          <w:szCs w:val="24"/>
        </w:rPr>
        <w:br/>
      </w:r>
      <w:hyperlink r:id="rId36">
        <w:r>
          <w:rPr>
            <w:rFonts w:ascii="Liberation Serif" w:eastAsia="Liberation Serif" w:hAnsi="Liberation Serif" w:cs="Liberation Serif"/>
            <w:color w:val="000080"/>
            <w:sz w:val="24"/>
            <w:szCs w:val="24"/>
            <w:u w:val="single"/>
          </w:rPr>
          <w:t>https://biurokarier.uw.edu.pl/en/faq/</w:t>
        </w:r>
      </w:hyperlink>
      <w:r>
        <w:rPr>
          <w:rFonts w:ascii="Liberation Serif" w:eastAsia="Liberation Serif" w:hAnsi="Liberation Serif" w:cs="Liberation Serif"/>
          <w:sz w:val="24"/>
          <w:szCs w:val="24"/>
        </w:rPr>
        <w:br/>
      </w:r>
    </w:p>
    <w:p w14:paraId="014BEF33" w14:textId="77777777" w:rsidR="00B54754" w:rsidRDefault="003E2BAD">
      <w:pPr>
        <w:pStyle w:val="Heading1"/>
        <w:keepLines w:val="0"/>
      </w:pPr>
      <w:bookmarkStart w:id="23" w:name="_heading=h.tjv61ntvnuzh" w:colFirst="0" w:colLast="0"/>
      <w:bookmarkEnd w:id="23"/>
      <w:r>
        <w:t xml:space="preserve">V. Contract traps: fines, penalties, and abusive clauses </w:t>
      </w:r>
    </w:p>
    <w:p w14:paraId="014BEF34"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Use this note when a young migrant (approx. 16–26) is asked to sign—or has signed—a contract containing penalties, repayment obligations, or broad liability clauses that feel threatening, confusing, or disproportionate.</w:t>
      </w:r>
    </w:p>
    <w:p w14:paraId="014BEF35" w14:textId="77777777" w:rsidR="00B54754" w:rsidRDefault="00B54754">
      <w:pPr>
        <w:spacing w:after="140"/>
        <w:rPr>
          <w:rFonts w:ascii="Liberation Serif" w:eastAsia="Liberation Serif" w:hAnsi="Liberation Serif" w:cs="Liberation Serif"/>
          <w:sz w:val="24"/>
          <w:szCs w:val="24"/>
        </w:rPr>
      </w:pPr>
    </w:p>
    <w:p w14:paraId="014BEF36" w14:textId="77777777" w:rsidR="00B54754" w:rsidRDefault="003E2BAD">
      <w:pPr>
        <w:pStyle w:val="Heading2"/>
        <w:keepLines w:val="0"/>
      </w:pPr>
      <w:r>
        <w:t xml:space="preserve">1. When to use this note </w:t>
      </w:r>
    </w:p>
    <w:p w14:paraId="014BEF3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F38" w14:textId="77777777" w:rsidR="00B54754" w:rsidRDefault="003E2BAD" w:rsidP="00E30D52">
      <w:pPr>
        <w:numPr>
          <w:ilvl w:val="0"/>
          <w:numId w:val="5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shown a contract with fines/penalties for quitting, being late, or “breaking rules,”</w:t>
      </w:r>
    </w:p>
    <w:p w14:paraId="014BEF39" w14:textId="77777777" w:rsidR="00B54754" w:rsidRDefault="003E2BAD" w:rsidP="00E30D52">
      <w:pPr>
        <w:numPr>
          <w:ilvl w:val="0"/>
          <w:numId w:val="5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asked to repay training costs or other fees if they leave early,</w:t>
      </w:r>
    </w:p>
    <w:p w14:paraId="014BEF3A" w14:textId="77777777" w:rsidR="00B54754" w:rsidRDefault="003E2BAD" w:rsidP="00E30D52">
      <w:pPr>
        <w:numPr>
          <w:ilvl w:val="0"/>
          <w:numId w:val="5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told they must pay for losses/damages described vaguely or very broadly.</w:t>
      </w:r>
    </w:p>
    <w:p w14:paraId="014BEF3B"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F3C"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“Does the contract say you must pay money if you quit, make a mistake, or don’t finish a required period?”</w:t>
      </w:r>
    </w:p>
    <w:p w14:paraId="014BEF3D"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No/unclear → clarify wording or consult another note.</w:t>
      </w:r>
    </w:p>
    <w:p w14:paraId="014BEF3E" w14:textId="77777777" w:rsidR="00B54754" w:rsidRDefault="00B54754">
      <w:pPr>
        <w:spacing w:after="140"/>
        <w:rPr>
          <w:rFonts w:ascii="Liberation Serif" w:eastAsia="Liberation Serif" w:hAnsi="Liberation Serif" w:cs="Liberation Serif"/>
          <w:sz w:val="24"/>
          <w:szCs w:val="24"/>
        </w:rPr>
      </w:pPr>
    </w:p>
    <w:p w14:paraId="014BEF3F"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penalties are linked to:</w:t>
      </w:r>
    </w:p>
    <w:p w14:paraId="014BEF40" w14:textId="77777777" w:rsidR="00B54754" w:rsidRDefault="003E2BAD" w:rsidP="00E30D52">
      <w:pPr>
        <w:numPr>
          <w:ilvl w:val="0"/>
          <w:numId w:val="103"/>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unpaid wages or deductions → see </w:t>
      </w:r>
      <w:r>
        <w:rPr>
          <w:rFonts w:ascii="Liberation Serif" w:eastAsia="Liberation Serif" w:hAnsi="Liberation Serif" w:cs="Liberation Serif"/>
          <w:b/>
          <w:bCs/>
          <w:sz w:val="24"/>
          <w:szCs w:val="24"/>
          <w:highlight w:val="yellow"/>
        </w:rPr>
        <w:t>Note III / VII</w:t>
      </w:r>
      <w:r>
        <w:rPr>
          <w:rFonts w:ascii="Liberation Serif" w:eastAsia="Liberation Serif" w:hAnsi="Liberation Serif" w:cs="Liberation Serif"/>
          <w:b/>
          <w:bCs/>
          <w:sz w:val="24"/>
          <w:szCs w:val="24"/>
          <w:highlight w:val="yellow"/>
        </w:rPr>
        <w:br/>
      </w:r>
    </w:p>
    <w:p w14:paraId="014BEF41" w14:textId="77777777" w:rsidR="00B54754" w:rsidRDefault="003E2BAD" w:rsidP="00E30D52">
      <w:pPr>
        <w:numPr>
          <w:ilvl w:val="0"/>
          <w:numId w:val="103"/>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lastRenderedPageBreak/>
        <w:t xml:space="preserve">agency contracts → see </w:t>
      </w:r>
      <w:r>
        <w:rPr>
          <w:rFonts w:ascii="Liberation Serif" w:eastAsia="Liberation Serif" w:hAnsi="Liberation Serif" w:cs="Liberation Serif"/>
          <w:b/>
          <w:bCs/>
          <w:sz w:val="24"/>
          <w:szCs w:val="24"/>
          <w:highlight w:val="yellow"/>
        </w:rPr>
        <w:t>Note VIII</w:t>
      </w:r>
      <w:r>
        <w:rPr>
          <w:rFonts w:ascii="Liberation Serif" w:eastAsia="Liberation Serif" w:hAnsi="Liberation Serif" w:cs="Liberation Serif"/>
          <w:b/>
          <w:bCs/>
          <w:sz w:val="24"/>
          <w:szCs w:val="24"/>
          <w:highlight w:val="yellow"/>
        </w:rPr>
        <w:br/>
      </w:r>
    </w:p>
    <w:p w14:paraId="014BEF42" w14:textId="77777777" w:rsidR="00B54754" w:rsidRDefault="003E2BAD" w:rsidP="00E30D52">
      <w:pPr>
        <w:numPr>
          <w:ilvl w:val="0"/>
          <w:numId w:val="103"/>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unsafe coercive conditions → see </w:t>
      </w:r>
      <w:r>
        <w:rPr>
          <w:rFonts w:ascii="Liberation Serif" w:eastAsia="Liberation Serif" w:hAnsi="Liberation Serif" w:cs="Liberation Serif"/>
          <w:b/>
          <w:bCs/>
          <w:sz w:val="24"/>
          <w:szCs w:val="24"/>
          <w:highlight w:val="yellow"/>
        </w:rPr>
        <w:t>Note VI</w:t>
      </w:r>
    </w:p>
    <w:p w14:paraId="014BEF43" w14:textId="77777777" w:rsidR="00B54754" w:rsidRDefault="00B54754">
      <w:pPr>
        <w:pStyle w:val="Heading2"/>
        <w:keepLines w:val="0"/>
      </w:pPr>
    </w:p>
    <w:p w14:paraId="014BEF44" w14:textId="77777777" w:rsidR="00B54754" w:rsidRDefault="003E2BAD">
      <w:pPr>
        <w:pStyle w:val="Heading2"/>
        <w:keepLines w:val="0"/>
      </w:pPr>
      <w:r>
        <w:t>2. What this situation usually involves</w:t>
      </w:r>
    </w:p>
    <w:p w14:paraId="014BEF45" w14:textId="77777777" w:rsidR="00B54754" w:rsidRDefault="003E2BAD" w:rsidP="00E30D52">
      <w:pPr>
        <w:numPr>
          <w:ilvl w:val="0"/>
          <w:numId w:val="5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Employers or intermediaries insert scary-looking clauses to deter quitting and shift risk, especially onto youth with language barriers or urgent income needs.</w:t>
      </w:r>
    </w:p>
    <w:p w14:paraId="014BEF46" w14:textId="77777777" w:rsidR="00B54754" w:rsidRDefault="003E2BAD" w:rsidP="00E30D52">
      <w:pPr>
        <w:numPr>
          <w:ilvl w:val="0"/>
          <w:numId w:val="5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Many clauses sound legal but are partly or wholly unenforceable under Polish law or court practice.</w:t>
      </w:r>
    </w:p>
    <w:p w14:paraId="014BEF47" w14:textId="77777777" w:rsidR="00B54754" w:rsidRDefault="003E2BAD" w:rsidP="00E30D52">
      <w:pPr>
        <w:numPr>
          <w:ilvl w:val="0"/>
          <w:numId w:val="5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often sign under time pressure, after relocation, or with housing/study dependency, which reduces bargaining power.</w:t>
      </w:r>
    </w:p>
    <w:p w14:paraId="014BEF48" w14:textId="77777777" w:rsidR="00B54754" w:rsidRDefault="003E2BAD" w:rsidP="00E30D52">
      <w:pPr>
        <w:numPr>
          <w:ilvl w:val="0"/>
          <w:numId w:val="5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Confusion is amplified by civil-law contracts (mandate/B2B) that look flexible but can hide employment-like control.</w:t>
      </w:r>
    </w:p>
    <w:p w14:paraId="014BEF49" w14:textId="77777777" w:rsidR="00B54754" w:rsidRDefault="00B54754">
      <w:pPr>
        <w:pStyle w:val="Heading2"/>
        <w:keepLines w:val="0"/>
      </w:pPr>
    </w:p>
    <w:p w14:paraId="014BEF4A" w14:textId="77777777" w:rsidR="00B54754" w:rsidRDefault="003E2BAD">
      <w:pPr>
        <w:pStyle w:val="Heading2"/>
        <w:keepLines w:val="0"/>
      </w:pPr>
      <w:r>
        <w:t>3. Key questions to ask</w:t>
      </w:r>
    </w:p>
    <w:p w14:paraId="014BEF4B"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F4C"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type of contract is it (employment vs civil-law; if unsure, what does it say at the top)?</w:t>
      </w:r>
    </w:p>
    <w:p w14:paraId="014BEF4D"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Who pays you and who supervises your daily work?</w:t>
      </w:r>
    </w:p>
    <w:p w14:paraId="014BEF4E"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there fixed hours/place, instructions, or a manager approving leave?</w:t>
      </w:r>
    </w:p>
    <w:p w14:paraId="014BEF4F"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exactly triggers the fine/penalty (quitting, lateness, illness, mistakes)?</w:t>
      </w:r>
    </w:p>
    <w:p w14:paraId="014BEF50"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there a training repayment clause—what costs and for how long?</w:t>
      </w:r>
    </w:p>
    <w:p w14:paraId="014BEF51" w14:textId="77777777" w:rsidR="00B54754" w:rsidRDefault="003E2BAD" w:rsidP="00E30D52">
      <w:pPr>
        <w:numPr>
          <w:ilvl w:val="0"/>
          <w:numId w:val="5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there clauses about damages/losses—how are they defined?</w:t>
      </w:r>
    </w:p>
    <w:p w14:paraId="014BEF52"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F53" w14:textId="77777777" w:rsidR="00B54754" w:rsidRDefault="003E2BAD" w:rsidP="00E30D52">
      <w:pPr>
        <w:numPr>
          <w:ilvl w:val="0"/>
          <w:numId w:val="5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depend on this job for housing or visa/study continuity?</w:t>
      </w:r>
    </w:p>
    <w:p w14:paraId="014BEF54" w14:textId="77777777" w:rsidR="00B54754" w:rsidRDefault="003E2BAD" w:rsidP="00E30D52">
      <w:pPr>
        <w:numPr>
          <w:ilvl w:val="0"/>
          <w:numId w:val="5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anyone threatened you with penalties to stop you leaving?</w:t>
      </w:r>
    </w:p>
    <w:p w14:paraId="014BEF55" w14:textId="77777777" w:rsidR="00B54754" w:rsidRDefault="003E2BAD" w:rsidP="00E30D52">
      <w:pPr>
        <w:numPr>
          <w:ilvl w:val="0"/>
          <w:numId w:val="5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documents (passport/permit) held by the employer/agent?</w:t>
      </w:r>
    </w:p>
    <w:p w14:paraId="014BEF56" w14:textId="77777777" w:rsidR="00B54754" w:rsidRDefault="003E2BAD" w:rsidP="00E30D52">
      <w:pPr>
        <w:numPr>
          <w:ilvl w:val="0"/>
          <w:numId w:val="5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Have wages been withheld/deducted already?</w:t>
      </w:r>
    </w:p>
    <w:p w14:paraId="014BEF57" w14:textId="77777777" w:rsidR="00B54754" w:rsidRDefault="003E2BAD" w:rsidP="00E30D52">
      <w:pPr>
        <w:numPr>
          <w:ilvl w:val="0"/>
          <w:numId w:val="58"/>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a minor or close to exams/academic deadlines?</w:t>
      </w:r>
    </w:p>
    <w:p w14:paraId="014BEF58"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F59" w14:textId="77777777" w:rsidR="00B54754" w:rsidRDefault="003E2BAD" w:rsidP="00E30D52">
      <w:pPr>
        <w:numPr>
          <w:ilvl w:val="0"/>
          <w:numId w:val="5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urgent is income versus safety or contract correction?</w:t>
      </w:r>
    </w:p>
    <w:p w14:paraId="014BEF5A" w14:textId="77777777" w:rsidR="00B54754" w:rsidRDefault="003E2BAD" w:rsidP="00E30D52">
      <w:pPr>
        <w:numPr>
          <w:ilvl w:val="0"/>
          <w:numId w:val="5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language support do you have for reading the contract?</w:t>
      </w:r>
    </w:p>
    <w:p w14:paraId="014BEF5B" w14:textId="77777777" w:rsidR="00B54754" w:rsidRDefault="003E2BAD" w:rsidP="00E30D52">
      <w:pPr>
        <w:numPr>
          <w:ilvl w:val="0"/>
          <w:numId w:val="5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Which sector is this (logistics, gastronomy, care, construction, agency)?</w:t>
      </w:r>
    </w:p>
    <w:p w14:paraId="014BEF5C" w14:textId="77777777" w:rsidR="00B54754" w:rsidRDefault="003E2BAD" w:rsidP="00E30D52">
      <w:pPr>
        <w:numPr>
          <w:ilvl w:val="0"/>
          <w:numId w:val="5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Do you have access to NGO/union/legal aid locally?</w:t>
      </w:r>
    </w:p>
    <w:p w14:paraId="014BEF5D" w14:textId="77777777" w:rsidR="00B54754" w:rsidRDefault="00B54754">
      <w:pPr>
        <w:pStyle w:val="Heading2"/>
        <w:keepLines w:val="0"/>
      </w:pPr>
    </w:p>
    <w:p w14:paraId="014BEF5E" w14:textId="77777777" w:rsidR="00B54754" w:rsidRDefault="003E2BAD">
      <w:pPr>
        <w:pStyle w:val="Heading2"/>
        <w:keepLines w:val="0"/>
      </w:pPr>
      <w:r>
        <w:t>4. How to understand the answers</w:t>
      </w:r>
    </w:p>
    <w:p w14:paraId="014BEF5F" w14:textId="77777777" w:rsidR="00B54754" w:rsidRDefault="003E2BAD" w:rsidP="00E30D52">
      <w:pPr>
        <w:numPr>
          <w:ilvl w:val="0"/>
          <w:numId w:val="6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High penalties for ordinary events (quitting, illness, minor errors) often signal deterrence, not lawful loss recovery.</w:t>
      </w:r>
    </w:p>
    <w:p w14:paraId="014BEF60" w14:textId="77777777" w:rsidR="00B54754" w:rsidRDefault="003E2BAD" w:rsidP="00E30D52">
      <w:pPr>
        <w:numPr>
          <w:ilvl w:val="0"/>
          <w:numId w:val="6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Training repayment is commonly abused; valid versions are time-limited, cost-based, and pro-rated—open-ended or wage-inclusive formulas are red flags.</w:t>
      </w:r>
    </w:p>
    <w:p w14:paraId="014BEF61" w14:textId="77777777" w:rsidR="00B54754" w:rsidRDefault="003E2BAD" w:rsidP="00E30D52">
      <w:pPr>
        <w:numPr>
          <w:ilvl w:val="0"/>
          <w:numId w:val="6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Vague “all damages” liability usually fails without proof of actual loss and fault.</w:t>
      </w:r>
    </w:p>
    <w:p w14:paraId="014BEF62" w14:textId="77777777" w:rsidR="00B54754" w:rsidRDefault="003E2BAD" w:rsidP="00E30D52">
      <w:pPr>
        <w:numPr>
          <w:ilvl w:val="0"/>
          <w:numId w:val="6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Employment-like control under a “civil” label increases the chance that labour-law protections apply, weakening abusive clauses.</w:t>
      </w:r>
    </w:p>
    <w:p w14:paraId="014BEF63" w14:textId="77777777" w:rsidR="00B54754" w:rsidRDefault="003E2BAD" w:rsidP="00E30D52">
      <w:pPr>
        <w:numPr>
          <w:ilvl w:val="0"/>
          <w:numId w:val="6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Strong dependency (housing/visa/study) narrows options; staged steps are safer than abrupt exits.</w:t>
      </w:r>
    </w:p>
    <w:p w14:paraId="014BEF64" w14:textId="77777777" w:rsidR="00B54754" w:rsidRDefault="00B54754">
      <w:pPr>
        <w:pStyle w:val="Heading2"/>
        <w:keepLines w:val="0"/>
      </w:pPr>
    </w:p>
    <w:p w14:paraId="014BEF65" w14:textId="77777777" w:rsidR="00B54754" w:rsidRDefault="003E2BAD">
      <w:pPr>
        <w:pStyle w:val="Heading2"/>
        <w:keepLines w:val="0"/>
      </w:pPr>
      <w:r>
        <w:t>5. Possible next steps to consider</w:t>
      </w:r>
    </w:p>
    <w:p w14:paraId="014BEF66"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Pause signing if not yet signed; request time and a translated copy.</w:t>
      </w:r>
    </w:p>
    <w:p w14:paraId="014BEF67"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Extract and list the exact penalty/repayment triggers and amounts.</w:t>
      </w:r>
    </w:p>
    <w:p w14:paraId="014BEF68"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Check proportionality: penalties tied to trivial events or very high sums are suspect.</w:t>
      </w:r>
    </w:p>
    <w:p w14:paraId="014BEF69"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Verify training clauses: duration, real costs (excluding wages), pro-ration.</w:t>
      </w:r>
    </w:p>
    <w:p w14:paraId="014BEF6A"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Assess misclassification: fixed hours/place + supervision may support reclassification.</w:t>
      </w:r>
    </w:p>
    <w:p w14:paraId="014BEF6B"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Document everything: contract versions, messages, deductions, threats.</w:t>
      </w:r>
    </w:p>
    <w:p w14:paraId="014BEF6C"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Refer early for a quick review (NGO legal clinic, union, or PIP) rather than arguing alone.</w:t>
      </w:r>
    </w:p>
    <w:p w14:paraId="014BEF6D"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Plan around dependency: if housing/study is at risk, sequence actions (verification first, exit later).</w:t>
      </w:r>
    </w:p>
    <w:p w14:paraId="014BEF6E" w14:textId="77777777" w:rsidR="00B54754" w:rsidRDefault="003E2BAD" w:rsidP="00E30D52">
      <w:pPr>
        <w:numPr>
          <w:ilvl w:val="0"/>
          <w:numId w:val="6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Set expectations: many scary clauses are reduced or voided in practice, but outcomes vary.</w:t>
      </w:r>
    </w:p>
    <w:p w14:paraId="014BEF6F" w14:textId="77777777" w:rsidR="00B54754" w:rsidRDefault="00B54754">
      <w:pPr>
        <w:pStyle w:val="Heading2"/>
        <w:keepLines w:val="0"/>
      </w:pPr>
    </w:p>
    <w:p w14:paraId="014BEF70" w14:textId="77777777" w:rsidR="00B54754" w:rsidRDefault="003E2BAD">
      <w:pPr>
        <w:pStyle w:val="Heading2"/>
        <w:keepLines w:val="0"/>
      </w:pPr>
      <w:r>
        <w:t>6. Safeguarding and escalation notes</w:t>
      </w:r>
    </w:p>
    <w:p w14:paraId="014BEF71" w14:textId="77777777" w:rsidR="00B54754" w:rsidRDefault="003E2BAD" w:rsidP="00E30D52">
      <w:pPr>
        <w:numPr>
          <w:ilvl w:val="0"/>
          <w:numId w:val="6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Urgent escalation if there are threats, document confiscation, or coercion to enforce penalties.</w:t>
      </w:r>
    </w:p>
    <w:p w14:paraId="014BEF72" w14:textId="77777777" w:rsidR="00B54754" w:rsidRDefault="003E2BAD" w:rsidP="00E30D52">
      <w:pPr>
        <w:numPr>
          <w:ilvl w:val="0"/>
          <w:numId w:val="6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paying immediately under pressure without verification.</w:t>
      </w:r>
    </w:p>
    <w:p w14:paraId="014BEF73" w14:textId="77777777" w:rsidR="00B54754" w:rsidRDefault="003E2BAD" w:rsidP="00E30D52">
      <w:pPr>
        <w:numPr>
          <w:ilvl w:val="0"/>
          <w:numId w:val="6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Minors or indicators of trafficking/exploitation require immediate referral to appropriate services.</w:t>
      </w:r>
    </w:p>
    <w:p w14:paraId="014BEF74" w14:textId="77777777" w:rsidR="00B54754" w:rsidRDefault="003E2BAD" w:rsidP="00E30D52">
      <w:pPr>
        <w:numPr>
          <w:ilvl w:val="0"/>
          <w:numId w:val="62"/>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Sudden housing loss risk elevates priority; coordinate supports before any contract rupture.</w:t>
      </w:r>
    </w:p>
    <w:p w14:paraId="014BEF75" w14:textId="77777777" w:rsidR="00B54754" w:rsidRDefault="00B54754">
      <w:pPr>
        <w:pStyle w:val="Heading2"/>
        <w:keepLines w:val="0"/>
      </w:pPr>
    </w:p>
    <w:p w14:paraId="014BEF76" w14:textId="77777777" w:rsidR="00B54754" w:rsidRDefault="003E2BAD">
      <w:pPr>
        <w:pStyle w:val="Heading2"/>
        <w:keepLines w:val="0"/>
      </w:pPr>
      <w:r>
        <w:t>7. Short case example</w:t>
      </w:r>
    </w:p>
    <w:p w14:paraId="014BEF7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Anya (22) signs a mandate contract with a logistics firm. It includes a 6,000 PLN penalty for quitting within a year and a vague “all damages” clause. She works fixed hours under supervision. The consultant pauses further action, documents control indicators, refers for a rapid review, and plans a staged exit to avoid housing loss. The penalty is later challenged as disproportionate.</w:t>
      </w:r>
    </w:p>
    <w:p w14:paraId="014BEF78" w14:textId="77777777" w:rsidR="00B54754" w:rsidRDefault="00B54754">
      <w:pPr>
        <w:pStyle w:val="Heading2"/>
        <w:keepLines w:val="0"/>
      </w:pPr>
    </w:p>
    <w:p w14:paraId="014BEF79" w14:textId="77777777" w:rsidR="00B54754" w:rsidRDefault="003E2BAD">
      <w:pPr>
        <w:pStyle w:val="Heading2"/>
        <w:keepLines w:val="0"/>
      </w:pPr>
      <w:r>
        <w:t>Relevant institutional references</w:t>
      </w:r>
    </w:p>
    <w:p w14:paraId="014BEF7A" w14:textId="77777777" w:rsidR="00B54754" w:rsidRDefault="003E2BAD" w:rsidP="00E30D52">
      <w:pPr>
        <w:numPr>
          <w:ilvl w:val="0"/>
          <w:numId w:val="6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Państwowa Inspekcja Pracy (PIP): </w:t>
      </w:r>
      <w:hyperlink r:id="rId37">
        <w:r>
          <w:rPr>
            <w:rFonts w:ascii="Liberation Serif" w:eastAsia="Liberation Serif" w:hAnsi="Liberation Serif" w:cs="Liberation Serif"/>
            <w:color w:val="000080"/>
            <w:sz w:val="24"/>
            <w:szCs w:val="24"/>
            <w:u w:val="single"/>
          </w:rPr>
          <w:t>https://www.pip.gov.pl</w:t>
        </w:r>
      </w:hyperlink>
    </w:p>
    <w:p w14:paraId="014BEF7B" w14:textId="77777777" w:rsidR="00B54754" w:rsidRDefault="003E2BAD" w:rsidP="00E30D52">
      <w:pPr>
        <w:numPr>
          <w:ilvl w:val="0"/>
          <w:numId w:val="64"/>
        </w:numPr>
        <w:tabs>
          <w:tab w:val="left" w:pos="709"/>
        </w:tabs>
        <w:spacing w:after="140"/>
        <w:ind w:left="709"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Labour-law information portal: </w:t>
      </w:r>
      <w:hyperlink r:id="rId38">
        <w:r>
          <w:rPr>
            <w:rFonts w:ascii="Liberation Serif" w:eastAsia="Liberation Serif" w:hAnsi="Liberation Serif" w:cs="Liberation Serif"/>
            <w:color w:val="1155CC"/>
            <w:sz w:val="24"/>
            <w:szCs w:val="24"/>
            <w:u w:val="single"/>
          </w:rPr>
          <w:t>https://www.pip.gov.pl/dla-pracownikow/niezbednik-pracownika</w:t>
        </w:r>
      </w:hyperlink>
      <w:r>
        <w:rPr>
          <w:rFonts w:ascii="Liberation Serif" w:eastAsia="Liberation Serif" w:hAnsi="Liberation Serif" w:cs="Liberation Serif"/>
          <w:sz w:val="24"/>
          <w:szCs w:val="24"/>
        </w:rPr>
        <w:t xml:space="preserve"> </w:t>
      </w:r>
    </w:p>
    <w:p w14:paraId="014BEF7C" w14:textId="77777777" w:rsidR="00B54754" w:rsidRDefault="00B54754">
      <w:pPr>
        <w:spacing w:after="0" w:line="240" w:lineRule="auto"/>
        <w:rPr>
          <w:rFonts w:ascii="Liberation Serif" w:eastAsia="Liberation Serif" w:hAnsi="Liberation Serif" w:cs="Liberation Serif"/>
          <w:sz w:val="24"/>
          <w:szCs w:val="24"/>
        </w:rPr>
      </w:pPr>
    </w:p>
    <w:p w14:paraId="014BEF7D" w14:textId="77777777" w:rsidR="00B54754" w:rsidRDefault="003E2BAD">
      <w:pPr>
        <w:pStyle w:val="Heading1"/>
        <w:keepLines w:val="0"/>
      </w:pPr>
      <w:bookmarkStart w:id="24" w:name="_heading=h.72kxlfjlqkys" w:colFirst="0" w:colLast="0"/>
      <w:bookmarkEnd w:id="24"/>
      <w:r>
        <w:t xml:space="preserve">VI. Unsafe job offers and gender-specific safety risks </w:t>
      </w:r>
    </w:p>
    <w:p w14:paraId="014BEF7E"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Use this note when a young woman (approx. 16–26), especially a migrant or refugee, reports a job offer, recruitment process, or workplace situation that feels unsafe, coercive, sexually inappropriate, or structurally isolating.</w:t>
      </w:r>
    </w:p>
    <w:p w14:paraId="014BEF7F" w14:textId="77777777" w:rsidR="00B54754" w:rsidRDefault="00B54754">
      <w:pPr>
        <w:pStyle w:val="Heading2"/>
        <w:keepLines w:val="0"/>
      </w:pPr>
    </w:p>
    <w:p w14:paraId="014BEF80" w14:textId="77777777" w:rsidR="00B54754" w:rsidRDefault="003E2BAD">
      <w:pPr>
        <w:pStyle w:val="Heading2"/>
        <w:keepLines w:val="0"/>
      </w:pPr>
      <w:r>
        <w:t>1. When to use this note</w:t>
      </w:r>
    </w:p>
    <w:p w14:paraId="014BEF81"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F82" w14:textId="77777777" w:rsidR="00B54754" w:rsidRDefault="003E2BAD" w:rsidP="00E30D52">
      <w:pPr>
        <w:numPr>
          <w:ilvl w:val="0"/>
          <w:numId w:val="6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received a job offer through informal or anonymous channels (social media, classifieds, private messages),</w:t>
      </w:r>
    </w:p>
    <w:p w14:paraId="014BEF83" w14:textId="77777777" w:rsidR="00B54754" w:rsidRDefault="003E2BAD" w:rsidP="00E30D52">
      <w:pPr>
        <w:numPr>
          <w:ilvl w:val="0"/>
          <w:numId w:val="6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expected to work alone, in isolation, or in a private space (home, kiosk, night shift, remote site),</w:t>
      </w:r>
    </w:p>
    <w:p w14:paraId="014BEF84" w14:textId="77777777" w:rsidR="00B54754" w:rsidRDefault="003E2BAD" w:rsidP="00E30D52">
      <w:pPr>
        <w:numPr>
          <w:ilvl w:val="0"/>
          <w:numId w:val="6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experiences pressure, discomfort, or boundary-crossing during recruitment or at work.</w:t>
      </w:r>
    </w:p>
    <w:p w14:paraId="014BEF85"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F86"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“Does this job involve working alone with one person, unclear duties, or pressure to accept quickly without proper paperwork?”</w:t>
      </w:r>
    </w:p>
    <w:p w14:paraId="014BEF8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No/unclear → clarify the work setting or consult another note.</w:t>
      </w:r>
    </w:p>
    <w:p w14:paraId="014BEF88" w14:textId="77777777" w:rsidR="00B54754" w:rsidRDefault="00B54754">
      <w:pPr>
        <w:spacing w:after="140"/>
        <w:rPr>
          <w:rFonts w:ascii="Liberation Serif" w:eastAsia="Liberation Serif" w:hAnsi="Liberation Serif" w:cs="Liberation Serif"/>
          <w:sz w:val="24"/>
          <w:szCs w:val="24"/>
        </w:rPr>
      </w:pPr>
    </w:p>
    <w:p w14:paraId="014BEF89"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case also includes:</w:t>
      </w:r>
    </w:p>
    <w:p w14:paraId="014BEF8A" w14:textId="77777777" w:rsidR="00B54754" w:rsidRDefault="003E2BAD">
      <w:pPr>
        <w:numPr>
          <w:ilvl w:val="0"/>
          <w:numId w:val="5"/>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lastRenderedPageBreak/>
        <w:t xml:space="preserve">agency mediation → see </w:t>
      </w:r>
      <w:r>
        <w:rPr>
          <w:rFonts w:ascii="Liberation Serif" w:eastAsia="Liberation Serif" w:hAnsi="Liberation Serif" w:cs="Liberation Serif"/>
          <w:b/>
          <w:bCs/>
          <w:sz w:val="24"/>
          <w:szCs w:val="24"/>
          <w:highlight w:val="yellow"/>
        </w:rPr>
        <w:t>Note VIII</w:t>
      </w:r>
      <w:r>
        <w:rPr>
          <w:rFonts w:ascii="Liberation Serif" w:eastAsia="Liberation Serif" w:hAnsi="Liberation Serif" w:cs="Liberation Serif"/>
          <w:b/>
          <w:bCs/>
          <w:sz w:val="24"/>
          <w:szCs w:val="24"/>
          <w:highlight w:val="yellow"/>
        </w:rPr>
        <w:br/>
      </w:r>
    </w:p>
    <w:p w14:paraId="014BEF8B" w14:textId="77777777" w:rsidR="00B54754" w:rsidRDefault="003E2BAD">
      <w:pPr>
        <w:numPr>
          <w:ilvl w:val="0"/>
          <w:numId w:val="5"/>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wage underpayment → see </w:t>
      </w:r>
      <w:r>
        <w:rPr>
          <w:rFonts w:ascii="Liberation Serif" w:eastAsia="Liberation Serif" w:hAnsi="Liberation Serif" w:cs="Liberation Serif"/>
          <w:b/>
          <w:bCs/>
          <w:sz w:val="24"/>
          <w:szCs w:val="24"/>
          <w:highlight w:val="yellow"/>
        </w:rPr>
        <w:t>Note VII</w:t>
      </w:r>
      <w:r>
        <w:rPr>
          <w:rFonts w:ascii="Liberation Serif" w:eastAsia="Liberation Serif" w:hAnsi="Liberation Serif" w:cs="Liberation Serif"/>
          <w:b/>
          <w:bCs/>
          <w:sz w:val="24"/>
          <w:szCs w:val="24"/>
          <w:highlight w:val="yellow"/>
        </w:rPr>
        <w:br/>
      </w:r>
    </w:p>
    <w:p w14:paraId="014BEF8C" w14:textId="77777777" w:rsidR="00B54754" w:rsidRDefault="003E2BAD">
      <w:pPr>
        <w:numPr>
          <w:ilvl w:val="0"/>
          <w:numId w:val="5"/>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coercive penalty clauses → see </w:t>
      </w:r>
      <w:r>
        <w:rPr>
          <w:rFonts w:ascii="Liberation Serif" w:eastAsia="Liberation Serif" w:hAnsi="Liberation Serif" w:cs="Liberation Serif"/>
          <w:b/>
          <w:bCs/>
          <w:sz w:val="24"/>
          <w:szCs w:val="24"/>
          <w:highlight w:val="yellow"/>
        </w:rPr>
        <w:t>Note V</w:t>
      </w:r>
    </w:p>
    <w:p w14:paraId="014BEF8D" w14:textId="77777777" w:rsidR="00B54754" w:rsidRDefault="00B54754">
      <w:pPr>
        <w:pStyle w:val="Heading2"/>
        <w:keepLines w:val="0"/>
      </w:pPr>
    </w:p>
    <w:p w14:paraId="014BEF8E" w14:textId="77777777" w:rsidR="00B54754" w:rsidRDefault="003E2BAD">
      <w:pPr>
        <w:pStyle w:val="Heading2"/>
        <w:keepLines w:val="0"/>
      </w:pPr>
      <w:r>
        <w:t>2. What this situation usually involves</w:t>
      </w:r>
    </w:p>
    <w:p w14:paraId="014BEF8F" w14:textId="77777777" w:rsidR="00B54754" w:rsidRDefault="003E2BAD" w:rsidP="00E30D52">
      <w:pPr>
        <w:numPr>
          <w:ilvl w:val="0"/>
          <w:numId w:val="6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High-risk offers often combine isolation, informality, and power imbalance, especially in feminised sectors (domestic work, care, hospitality, retail).</w:t>
      </w:r>
    </w:p>
    <w:p w14:paraId="014BEF90" w14:textId="77777777" w:rsidR="00B54754" w:rsidRDefault="003E2BAD" w:rsidP="00E30D52">
      <w:pPr>
        <w:numPr>
          <w:ilvl w:val="0"/>
          <w:numId w:val="6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Risk is produced structurally: lack of oversight, one-on-one supervision, dependency on housing or income, and avoidance of written contracts.</w:t>
      </w:r>
    </w:p>
    <w:p w14:paraId="014BEF91" w14:textId="77777777" w:rsidR="00B54754" w:rsidRDefault="003E2BAD" w:rsidP="00E30D52">
      <w:pPr>
        <w:numPr>
          <w:ilvl w:val="0"/>
          <w:numId w:val="6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Recruitment pressure (“decide now”) and vagueness are used to block verification and suppress questions.</w:t>
      </w:r>
    </w:p>
    <w:p w14:paraId="014BEF92" w14:textId="77777777" w:rsidR="00B54754" w:rsidRDefault="003E2BAD" w:rsidP="00E30D52">
      <w:pPr>
        <w:numPr>
          <w:ilvl w:val="0"/>
          <w:numId w:val="6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Many young migrant women do not report early harm due to fear, language barriers, isolation, or a “temporary stay” mindset.</w:t>
      </w:r>
    </w:p>
    <w:p w14:paraId="014BEF93" w14:textId="77777777" w:rsidR="00B54754" w:rsidRDefault="00B54754">
      <w:pPr>
        <w:pStyle w:val="Heading2"/>
        <w:keepLines w:val="0"/>
      </w:pPr>
    </w:p>
    <w:p w14:paraId="014BEF94" w14:textId="77777777" w:rsidR="00B54754" w:rsidRDefault="003E2BAD">
      <w:pPr>
        <w:pStyle w:val="Heading2"/>
        <w:keepLines w:val="0"/>
      </w:pPr>
      <w:r>
        <w:t>3. Key questions to ask</w:t>
      </w:r>
    </w:p>
    <w:p w14:paraId="014BEF95"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F96"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did you find the job (platform, person, recommendation)?</w:t>
      </w:r>
    </w:p>
    <w:p w14:paraId="014BEF97"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Who is the legal employer (name, address, company)?</w:t>
      </w:r>
    </w:p>
    <w:p w14:paraId="014BEF98"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Where exactly would you work (public workplace, private home, remote site)?</w:t>
      </w:r>
    </w:p>
    <w:p w14:paraId="014BEF99"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Would you work alone or with others present?</w:t>
      </w:r>
    </w:p>
    <w:p w14:paraId="014BEF9A"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there a written contract offered before starting?</w:t>
      </w:r>
    </w:p>
    <w:p w14:paraId="014BEF9B" w14:textId="77777777" w:rsidR="00B54754" w:rsidRDefault="003E2BAD" w:rsidP="00E30D52">
      <w:pPr>
        <w:numPr>
          <w:ilvl w:val="0"/>
          <w:numId w:val="6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are the exact duties described?</w:t>
      </w:r>
    </w:p>
    <w:p w14:paraId="014BEF9C"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F9D"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Does this job include live-in housing or on-site accommodation?</w:t>
      </w:r>
    </w:p>
    <w:p w14:paraId="014BEF9E"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anyone pressured you to decide immediately?</w:t>
      </w:r>
    </w:p>
    <w:p w14:paraId="014BEF9F"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Were you asked for photos, personal favours, or “tests” unrelated to skills?</w:t>
      </w:r>
    </w:p>
    <w:p w14:paraId="014BEFA0"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anyone suggested keeping the job secret from family/friends?</w:t>
      </w:r>
    </w:p>
    <w:p w14:paraId="014BEFA1"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there been any sexualised comment, touch, or hint?</w:t>
      </w:r>
    </w:p>
    <w:p w14:paraId="014BEFA2" w14:textId="77777777" w:rsidR="00B54754" w:rsidRDefault="003E2BAD" w:rsidP="00E30D52">
      <w:pPr>
        <w:numPr>
          <w:ilvl w:val="0"/>
          <w:numId w:val="69"/>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afraid that refusing would cause loss of housing, visa, or study continuity?</w:t>
      </w:r>
    </w:p>
    <w:p w14:paraId="014BEFA3"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FA4" w14:textId="77777777" w:rsidR="00B54754" w:rsidRDefault="003E2BAD" w:rsidP="00E30D52">
      <w:pPr>
        <w:numPr>
          <w:ilvl w:val="0"/>
          <w:numId w:val="7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urgent is income right now compared to safety?</w:t>
      </w:r>
    </w:p>
    <w:p w14:paraId="014BEFA5" w14:textId="77777777" w:rsidR="00B54754" w:rsidRDefault="003E2BAD" w:rsidP="00E30D52">
      <w:pPr>
        <w:numPr>
          <w:ilvl w:val="0"/>
          <w:numId w:val="7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Do you have language support to read contracts or messages?</w:t>
      </w:r>
    </w:p>
    <w:p w14:paraId="014BEFA6" w14:textId="77777777" w:rsidR="00B54754" w:rsidRDefault="003E2BAD" w:rsidP="00E30D52">
      <w:pPr>
        <w:numPr>
          <w:ilvl w:val="0"/>
          <w:numId w:val="7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new to Poland or socially isolated?</w:t>
      </w:r>
    </w:p>
    <w:p w14:paraId="014BEFA7" w14:textId="77777777" w:rsidR="00B54754" w:rsidRDefault="003E2BAD" w:rsidP="00E30D52">
      <w:pPr>
        <w:numPr>
          <w:ilvl w:val="0"/>
          <w:numId w:val="7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know any trusted organisation or person you could consult?</w:t>
      </w:r>
    </w:p>
    <w:p w14:paraId="014BEFA8" w14:textId="77777777" w:rsidR="00B54754" w:rsidRDefault="003E2BAD" w:rsidP="00E30D52">
      <w:pPr>
        <w:numPr>
          <w:ilvl w:val="0"/>
          <w:numId w:val="7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this meant to be short-term/temporary or long-term work?</w:t>
      </w:r>
    </w:p>
    <w:p w14:paraId="014BEFA9" w14:textId="77777777" w:rsidR="00B54754" w:rsidRDefault="00B54754">
      <w:pPr>
        <w:pStyle w:val="Heading2"/>
        <w:keepLines w:val="0"/>
      </w:pPr>
    </w:p>
    <w:p w14:paraId="014BEFAA" w14:textId="77777777" w:rsidR="00B54754" w:rsidRDefault="003E2BAD">
      <w:pPr>
        <w:pStyle w:val="Heading2"/>
        <w:keepLines w:val="0"/>
      </w:pPr>
      <w:r>
        <w:t>4. How to understand the answers</w:t>
      </w:r>
    </w:p>
    <w:p w14:paraId="014BEFAB"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Isolation + vague duties often indicates elevated risk, not just poor organisation.</w:t>
      </w:r>
    </w:p>
    <w:p w14:paraId="014BEFAC"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Pressure tactics are a strong predictor of later boundary violations.</w:t>
      </w:r>
    </w:p>
    <w:p w14:paraId="014BEFAD"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Requests for photos, body checks, or sexualised “auditions” are not HR problems but predatory signals.</w:t>
      </w:r>
    </w:p>
    <w:p w14:paraId="014BEFAE"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Live-in arrangements dramatically increase dependency and reduce exit options.</w:t>
      </w:r>
    </w:p>
    <w:p w14:paraId="014BEFAF"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Silence or minimising (“maybe I’m overreacting”) is common and does not mean the risk is low.</w:t>
      </w:r>
    </w:p>
    <w:p w14:paraId="014BEFB0" w14:textId="77777777" w:rsidR="00B54754" w:rsidRDefault="003E2BAD" w:rsidP="00E30D52">
      <w:pPr>
        <w:numPr>
          <w:ilvl w:val="0"/>
          <w:numId w:val="7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Temporary plans (“just for a few months”) often delay reporting until harm escalates.</w:t>
      </w:r>
    </w:p>
    <w:p w14:paraId="014BEFB1" w14:textId="77777777" w:rsidR="00B54754" w:rsidRDefault="00B54754">
      <w:pPr>
        <w:pStyle w:val="Heading2"/>
        <w:keepLines w:val="0"/>
      </w:pPr>
    </w:p>
    <w:p w14:paraId="014BEFB2" w14:textId="77777777" w:rsidR="00B54754" w:rsidRDefault="003E2BAD">
      <w:pPr>
        <w:pStyle w:val="Heading2"/>
        <w:keepLines w:val="0"/>
      </w:pPr>
      <w:r>
        <w:t>5. Possible next steps to consider</w:t>
      </w:r>
    </w:p>
    <w:p w14:paraId="014BEFB3"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Pause engagement: do not accept or start work without verification.</w:t>
      </w:r>
    </w:p>
    <w:p w14:paraId="014BEFB4"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Verify the employer: name, address, registration, real workplace location.</w:t>
      </w:r>
    </w:p>
    <w:p w14:paraId="014BEFB5"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Insist on written terms before starting; refusal is itself a signal.</w:t>
      </w:r>
    </w:p>
    <w:p w14:paraId="014BEFB6"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Document everything: messages, ads, screenshots, voice notes.</w:t>
      </w:r>
    </w:p>
    <w:p w14:paraId="014BEFB7"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Reality-check the offer with an NGO or trusted advisor before deciding.</w:t>
      </w:r>
    </w:p>
    <w:p w14:paraId="014BEFB8"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Plan exits safely if dependency exists (housing, documents, transport).</w:t>
      </w:r>
    </w:p>
    <w:p w14:paraId="014BEFB9"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Normalize caution: reassure that legitimate employers accept verification.</w:t>
      </w:r>
    </w:p>
    <w:p w14:paraId="014BEFBA" w14:textId="77777777" w:rsidR="00B54754" w:rsidRDefault="003E2BAD" w:rsidP="00E30D52">
      <w:pPr>
        <w:numPr>
          <w:ilvl w:val="0"/>
          <w:numId w:val="7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Stage actions: information → verification → decision, rather than immediate refusal if unsafe to do so.</w:t>
      </w:r>
    </w:p>
    <w:p w14:paraId="014BEFBB" w14:textId="77777777" w:rsidR="00B54754" w:rsidRDefault="00B54754">
      <w:pPr>
        <w:pStyle w:val="Heading2"/>
        <w:keepLines w:val="0"/>
      </w:pPr>
    </w:p>
    <w:p w14:paraId="014BEFBC" w14:textId="77777777" w:rsidR="00B54754" w:rsidRDefault="003E2BAD">
      <w:pPr>
        <w:pStyle w:val="Heading2"/>
        <w:keepLines w:val="0"/>
      </w:pPr>
      <w:r>
        <w:t>6. Safeguarding and escalation notes</w:t>
      </w:r>
    </w:p>
    <w:p w14:paraId="014BEFBD" w14:textId="77777777" w:rsidR="00B54754" w:rsidRDefault="003E2BAD" w:rsidP="00E30D52">
      <w:pPr>
        <w:numPr>
          <w:ilvl w:val="0"/>
          <w:numId w:val="7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Immediate escalation if there are requests for sexual acts, photos, or physical access.</w:t>
      </w:r>
    </w:p>
    <w:p w14:paraId="014BEFBE" w14:textId="77777777" w:rsidR="00B54754" w:rsidRDefault="003E2BAD" w:rsidP="00E30D52">
      <w:pPr>
        <w:numPr>
          <w:ilvl w:val="0"/>
          <w:numId w:val="7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Immediate escalation if documents or phones are confiscated or contact is restricted.</w:t>
      </w:r>
    </w:p>
    <w:p w14:paraId="014BEFBF" w14:textId="77777777" w:rsidR="00B54754" w:rsidRDefault="003E2BAD" w:rsidP="00E30D52">
      <w:pPr>
        <w:numPr>
          <w:ilvl w:val="0"/>
          <w:numId w:val="7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“waiting it out” in isolated or live-in situations with harassment signals.</w:t>
      </w:r>
    </w:p>
    <w:p w14:paraId="014BEFC0" w14:textId="77777777" w:rsidR="00B54754" w:rsidRDefault="003E2BAD" w:rsidP="00E30D52">
      <w:pPr>
        <w:numPr>
          <w:ilvl w:val="0"/>
          <w:numId w:val="7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Minors or signs of trafficking/coercion require urgent referral to specialised services.</w:t>
      </w:r>
    </w:p>
    <w:p w14:paraId="014BEFC1" w14:textId="77777777" w:rsidR="00B54754" w:rsidRDefault="003E2BAD" w:rsidP="00E30D52">
      <w:pPr>
        <w:numPr>
          <w:ilvl w:val="0"/>
          <w:numId w:val="7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Physical safety always overrides job or income considerations.</w:t>
      </w:r>
    </w:p>
    <w:p w14:paraId="014BEFC2" w14:textId="77777777" w:rsidR="00B54754" w:rsidRDefault="00B54754">
      <w:pPr>
        <w:pStyle w:val="Heading2"/>
        <w:keepLines w:val="0"/>
      </w:pPr>
    </w:p>
    <w:p w14:paraId="014BEFC3" w14:textId="77777777" w:rsidR="00B54754" w:rsidRDefault="003E2BAD">
      <w:pPr>
        <w:pStyle w:val="Heading2"/>
        <w:keepLines w:val="0"/>
      </w:pPr>
      <w:r>
        <w:t>7. Short case example</w:t>
      </w:r>
    </w:p>
    <w:p w14:paraId="014BEFC4"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Olha (19) receives a private message offering well-paid “assistant” work in a rural home, with housing included. Duties are vague; she’s asked to decide the same day and send photos “for verification.” The consultant pauses the process, documents messages, explains risk patterns, and refers her for verification. Contact is cut; no further harm occurs.</w:t>
      </w:r>
    </w:p>
    <w:p w14:paraId="014BEFC5" w14:textId="77777777" w:rsidR="00B54754" w:rsidRDefault="00B54754">
      <w:pPr>
        <w:pStyle w:val="Heading2"/>
        <w:keepLines w:val="0"/>
      </w:pPr>
    </w:p>
    <w:p w14:paraId="014BEFC6" w14:textId="77777777" w:rsidR="00B54754" w:rsidRDefault="003E2BAD">
      <w:pPr>
        <w:pStyle w:val="Heading2"/>
        <w:keepLines w:val="0"/>
      </w:pPr>
      <w:r>
        <w:t xml:space="preserve">Relevant institutional references </w:t>
      </w:r>
    </w:p>
    <w:p w14:paraId="014BEFC7"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Państwowa Inspekcja Pracy (PIP): </w:t>
      </w:r>
      <w:hyperlink r:id="rId39">
        <w:r>
          <w:rPr>
            <w:rFonts w:ascii="Liberation Serif" w:eastAsia="Liberation Serif" w:hAnsi="Liberation Serif" w:cs="Liberation Serif"/>
            <w:color w:val="000080"/>
            <w:sz w:val="24"/>
            <w:szCs w:val="24"/>
            <w:u w:val="single"/>
          </w:rPr>
          <w:t>https://www.pip.gov.pl</w:t>
        </w:r>
      </w:hyperlink>
    </w:p>
    <w:p w14:paraId="014BEFC8"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National Police / Anti-Trafficking information: </w:t>
      </w:r>
      <w:hyperlink r:id="rId40">
        <w:r>
          <w:rPr>
            <w:rFonts w:ascii="Liberation Serif" w:eastAsia="Liberation Serif" w:hAnsi="Liberation Serif" w:cs="Liberation Serif"/>
            <w:color w:val="000080"/>
            <w:sz w:val="24"/>
            <w:szCs w:val="24"/>
            <w:u w:val="single"/>
          </w:rPr>
          <w:t>https://policja.pl</w:t>
        </w:r>
      </w:hyperlink>
    </w:p>
    <w:p w14:paraId="014BEFC9"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La Strada Foundation (anti-trafficking): </w:t>
      </w:r>
      <w:hyperlink r:id="rId41">
        <w:r>
          <w:rPr>
            <w:rFonts w:ascii="Liberation Serif" w:eastAsia="Liberation Serif" w:hAnsi="Liberation Serif" w:cs="Liberation Serif"/>
            <w:color w:val="000080"/>
            <w:sz w:val="24"/>
            <w:szCs w:val="24"/>
            <w:u w:val="single"/>
          </w:rPr>
          <w:t>https://strada.org.pl</w:t>
        </w:r>
      </w:hyperlink>
    </w:p>
    <w:p w14:paraId="014BEFCA"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Polish Migration Forum: </w:t>
      </w:r>
      <w:hyperlink r:id="rId42">
        <w:r>
          <w:rPr>
            <w:rFonts w:ascii="Liberation Serif" w:eastAsia="Liberation Serif" w:hAnsi="Liberation Serif" w:cs="Liberation Serif"/>
            <w:color w:val="000080"/>
            <w:sz w:val="24"/>
            <w:szCs w:val="24"/>
            <w:u w:val="single"/>
          </w:rPr>
          <w:t>https://www.forummigracyjne.org</w:t>
        </w:r>
      </w:hyperlink>
    </w:p>
    <w:p w14:paraId="014BEFCB"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Women’s Rights Center (CPK): </w:t>
      </w:r>
      <w:hyperlink r:id="rId43">
        <w:r>
          <w:rPr>
            <w:rFonts w:ascii="Liberation Serif" w:eastAsia="Liberation Serif" w:hAnsi="Liberation Serif" w:cs="Liberation Serif"/>
            <w:color w:val="000080"/>
            <w:sz w:val="24"/>
            <w:szCs w:val="24"/>
            <w:u w:val="single"/>
          </w:rPr>
          <w:t>https://cpk.org.pl</w:t>
        </w:r>
      </w:hyperlink>
    </w:p>
    <w:p w14:paraId="014BEFCC" w14:textId="77777777" w:rsidR="00B54754" w:rsidRDefault="003E2BAD" w:rsidP="00E30D52">
      <w:pPr>
        <w:numPr>
          <w:ilvl w:val="0"/>
          <w:numId w:val="75"/>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Emergency number: 112</w:t>
      </w:r>
    </w:p>
    <w:p w14:paraId="014BEFCD" w14:textId="77777777" w:rsidR="00B54754" w:rsidRDefault="00B54754">
      <w:pPr>
        <w:spacing w:after="0" w:line="240" w:lineRule="auto"/>
        <w:rPr>
          <w:rFonts w:ascii="Liberation Serif" w:eastAsia="Liberation Serif" w:hAnsi="Liberation Serif" w:cs="Liberation Serif"/>
          <w:sz w:val="24"/>
          <w:szCs w:val="24"/>
        </w:rPr>
      </w:pPr>
    </w:p>
    <w:p w14:paraId="014BEFCE" w14:textId="77777777" w:rsidR="00B54754" w:rsidRDefault="00B54754">
      <w:pPr>
        <w:spacing w:after="0" w:line="240" w:lineRule="auto"/>
        <w:rPr>
          <w:rFonts w:ascii="Liberation Serif" w:eastAsia="Liberation Serif" w:hAnsi="Liberation Serif" w:cs="Liberation Serif"/>
          <w:sz w:val="24"/>
          <w:szCs w:val="24"/>
        </w:rPr>
      </w:pPr>
    </w:p>
    <w:p w14:paraId="014BEFCF" w14:textId="77777777" w:rsidR="00B54754" w:rsidRDefault="003E2BAD">
      <w:pPr>
        <w:pStyle w:val="Heading1"/>
        <w:keepLines w:val="0"/>
      </w:pPr>
      <w:bookmarkStart w:id="25" w:name="_heading=h.f7j9n1k2szm4" w:colFirst="0" w:colLast="0"/>
      <w:bookmarkEnd w:id="25"/>
      <w:r>
        <w:t>VII. Minimum wage traps and underpayment of migrant youth</w:t>
      </w:r>
    </w:p>
    <w:p w14:paraId="014BEFD0"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Use this note when a young migrant (approx. 16–26) reports being paid very little, not paid at all for some hours, offered “trial days,” paid per piece/task, or working without a clear contract and suspects the pay may be below the legal minimum in Poland.</w:t>
      </w:r>
    </w:p>
    <w:p w14:paraId="014BEFD1" w14:textId="77777777" w:rsidR="00B54754" w:rsidRDefault="00B54754">
      <w:pPr>
        <w:pStyle w:val="Heading2"/>
        <w:keepLines w:val="0"/>
      </w:pPr>
    </w:p>
    <w:p w14:paraId="014BEFD2" w14:textId="77777777" w:rsidR="00B54754" w:rsidRDefault="003E2BAD">
      <w:pPr>
        <w:pStyle w:val="Heading2"/>
        <w:keepLines w:val="0"/>
      </w:pPr>
      <w:r>
        <w:t>1. When to use this note</w:t>
      </w:r>
    </w:p>
    <w:p w14:paraId="014BEFD3"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EFD4" w14:textId="77777777" w:rsidR="00B54754" w:rsidRDefault="003E2BAD" w:rsidP="00E30D52">
      <w:pPr>
        <w:numPr>
          <w:ilvl w:val="0"/>
          <w:numId w:val="7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earns cash pay, flat daily rates, or piece-based pay with unclear hourly value,</w:t>
      </w:r>
    </w:p>
    <w:p w14:paraId="014BEFD5" w14:textId="77777777" w:rsidR="00B54754" w:rsidRDefault="003E2BAD" w:rsidP="00E30D52">
      <w:pPr>
        <w:numPr>
          <w:ilvl w:val="0"/>
          <w:numId w:val="7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was asked to work unpaid trial days / training,</w:t>
      </w:r>
    </w:p>
    <w:p w14:paraId="014BEFD6" w14:textId="77777777" w:rsidR="00B54754" w:rsidRDefault="003E2BAD" w:rsidP="00E30D52">
      <w:pPr>
        <w:numPr>
          <w:ilvl w:val="0"/>
          <w:numId w:val="7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sees job ads or offers quoting very low hourly pay or “net” amounts that feel off.</w:t>
      </w:r>
    </w:p>
    <w:p w14:paraId="014BEFD7"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Confirmation question (key gate):</w:t>
      </w:r>
    </w:p>
    <w:p w14:paraId="014BEFD8" w14:textId="77777777" w:rsidR="00B54754" w:rsidRDefault="003E2BAD">
      <w:pPr>
        <w:spacing w:after="283" w:line="240" w:lineRule="auto"/>
        <w:ind w:left="567" w:right="567"/>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you calculate all hours worked, does your pay come out below the legal hourly minimum or include unpaid days?”</w:t>
      </w:r>
    </w:p>
    <w:p w14:paraId="014BEFD9"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Yes → this note fits.</w:t>
      </w:r>
      <w:r>
        <w:rPr>
          <w:rFonts w:ascii="Liberation Serif" w:eastAsia="Liberation Serif" w:hAnsi="Liberation Serif" w:cs="Liberation Serif"/>
          <w:sz w:val="24"/>
          <w:szCs w:val="24"/>
        </w:rPr>
        <w:br/>
      </w:r>
      <w:r>
        <w:rPr>
          <w:rFonts w:ascii="Liberation Serif" w:eastAsia="Liberation Serif" w:hAnsi="Liberation Serif" w:cs="Liberation Serif"/>
          <w:sz w:val="24"/>
          <w:szCs w:val="24"/>
        </w:rPr>
        <w:t>No/unclear → calculate hours/pay first or consult another note.</w:t>
      </w:r>
    </w:p>
    <w:p w14:paraId="014BEFDA" w14:textId="77777777" w:rsidR="00B54754" w:rsidRDefault="00B54754">
      <w:pPr>
        <w:spacing w:after="140"/>
        <w:rPr>
          <w:rFonts w:ascii="Liberation Serif" w:eastAsia="Liberation Serif" w:hAnsi="Liberation Serif" w:cs="Liberation Serif"/>
          <w:sz w:val="24"/>
          <w:szCs w:val="24"/>
        </w:rPr>
      </w:pPr>
    </w:p>
    <w:p w14:paraId="014BEFDB" w14:textId="77777777" w:rsidR="00B54754" w:rsidRDefault="003E2BAD">
      <w:p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underpayment is tied to:</w:t>
      </w:r>
    </w:p>
    <w:p w14:paraId="014BEFDC" w14:textId="77777777" w:rsidR="00B54754" w:rsidRDefault="003E2BAD" w:rsidP="00E30D52">
      <w:pPr>
        <w:numPr>
          <w:ilvl w:val="0"/>
          <w:numId w:val="21"/>
        </w:numPr>
        <w:spacing w:before="240"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civil-law misclassification → see </w:t>
      </w:r>
      <w:r>
        <w:rPr>
          <w:rFonts w:ascii="Liberation Serif" w:eastAsia="Liberation Serif" w:hAnsi="Liberation Serif" w:cs="Liberation Serif"/>
          <w:b/>
          <w:bCs/>
          <w:sz w:val="24"/>
          <w:szCs w:val="24"/>
          <w:highlight w:val="yellow"/>
        </w:rPr>
        <w:t>Note V</w:t>
      </w:r>
      <w:r>
        <w:rPr>
          <w:rFonts w:ascii="Liberation Serif" w:eastAsia="Liberation Serif" w:hAnsi="Liberation Serif" w:cs="Liberation Serif"/>
          <w:b/>
          <w:bCs/>
          <w:sz w:val="24"/>
          <w:szCs w:val="24"/>
          <w:highlight w:val="yellow"/>
        </w:rPr>
        <w:br/>
      </w:r>
    </w:p>
    <w:p w14:paraId="014BEFDD" w14:textId="77777777" w:rsidR="00B54754" w:rsidRDefault="003E2BAD" w:rsidP="00E30D52">
      <w:pPr>
        <w:numPr>
          <w:ilvl w:val="0"/>
          <w:numId w:val="21"/>
        </w:numPr>
        <w:spacing w:after="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agency employment → see </w:t>
      </w:r>
      <w:r>
        <w:rPr>
          <w:rFonts w:ascii="Liberation Serif" w:eastAsia="Liberation Serif" w:hAnsi="Liberation Serif" w:cs="Liberation Serif"/>
          <w:b/>
          <w:bCs/>
          <w:sz w:val="24"/>
          <w:szCs w:val="24"/>
          <w:highlight w:val="yellow"/>
        </w:rPr>
        <w:t>Note VIII</w:t>
      </w:r>
      <w:r>
        <w:rPr>
          <w:rFonts w:ascii="Liberation Serif" w:eastAsia="Liberation Serif" w:hAnsi="Liberation Serif" w:cs="Liberation Serif"/>
          <w:b/>
          <w:bCs/>
          <w:sz w:val="24"/>
          <w:szCs w:val="24"/>
          <w:highlight w:val="yellow"/>
        </w:rPr>
        <w:br/>
      </w:r>
    </w:p>
    <w:p w14:paraId="014BEFDE" w14:textId="77777777" w:rsidR="00B54754" w:rsidRDefault="003E2BAD" w:rsidP="00E30D52">
      <w:pPr>
        <w:numPr>
          <w:ilvl w:val="0"/>
          <w:numId w:val="21"/>
        </w:numPr>
        <w:spacing w:after="240"/>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student status confusion → see </w:t>
      </w:r>
      <w:r>
        <w:rPr>
          <w:rFonts w:ascii="Liberation Serif" w:eastAsia="Liberation Serif" w:hAnsi="Liberation Serif" w:cs="Liberation Serif"/>
          <w:b/>
          <w:bCs/>
          <w:sz w:val="24"/>
          <w:szCs w:val="24"/>
          <w:highlight w:val="yellow"/>
        </w:rPr>
        <w:t>Note IX</w:t>
      </w:r>
    </w:p>
    <w:p w14:paraId="014BEFDF" w14:textId="77777777" w:rsidR="00B54754" w:rsidRDefault="00B54754">
      <w:pPr>
        <w:pStyle w:val="Heading2"/>
        <w:keepLines w:val="0"/>
      </w:pPr>
    </w:p>
    <w:p w14:paraId="014BEFE0" w14:textId="77777777" w:rsidR="00B54754" w:rsidRDefault="003E2BAD">
      <w:pPr>
        <w:pStyle w:val="Heading2"/>
      </w:pPr>
      <w:r>
        <w:t>2. What this situation usually involves</w:t>
      </w:r>
    </w:p>
    <w:p w14:paraId="014BEFE1" w14:textId="77777777" w:rsidR="00B54754" w:rsidRDefault="003E2BAD" w:rsidP="00E30D52">
      <w:pPr>
        <w:numPr>
          <w:ilvl w:val="0"/>
          <w:numId w:val="7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Poland has a clear minimum wage system (monthly and hourly), but youth—especially migrants—often work in informal or semi-formal arrangements where the rules are bypassed.</w:t>
      </w:r>
    </w:p>
    <w:p w14:paraId="014BEFE2" w14:textId="77777777" w:rsidR="00B54754" w:rsidRDefault="003E2BAD" w:rsidP="00E30D52">
      <w:pPr>
        <w:numPr>
          <w:ilvl w:val="0"/>
          <w:numId w:val="7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Underpayment is rarely an “accident”; it is commonly produced by cash work, unpaid trials, piece rates, or misclassified contracts.</w:t>
      </w:r>
    </w:p>
    <w:p w14:paraId="014BEFE3" w14:textId="77777777" w:rsidR="00B54754" w:rsidRDefault="003E2BAD" w:rsidP="00E30D52">
      <w:pPr>
        <w:numPr>
          <w:ilvl w:val="0"/>
          <w:numId w:val="7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Migrant youth tolerate illegal pay due to urgency, lack of knowledge, fear of retaliation, and the belief that “this is normal for foreigners.”</w:t>
      </w:r>
    </w:p>
    <w:p w14:paraId="014BEFE4" w14:textId="77777777" w:rsidR="00B54754" w:rsidRDefault="003E2BAD" w:rsidP="00E30D52">
      <w:pPr>
        <w:numPr>
          <w:ilvl w:val="0"/>
          <w:numId w:val="77"/>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Enforcement exists but is reactive and often depends on complaints and evidence.</w:t>
      </w:r>
    </w:p>
    <w:p w14:paraId="014BEFE5" w14:textId="77777777" w:rsidR="00B54754" w:rsidRDefault="00B54754">
      <w:pPr>
        <w:pStyle w:val="Heading2"/>
        <w:keepLines w:val="0"/>
      </w:pPr>
    </w:p>
    <w:p w14:paraId="014BEFE6" w14:textId="77777777" w:rsidR="00B54754" w:rsidRDefault="003E2BAD">
      <w:pPr>
        <w:pStyle w:val="Heading2"/>
        <w:keepLines w:val="0"/>
      </w:pPr>
      <w:r>
        <w:t>3. Key questions to ask</w:t>
      </w:r>
    </w:p>
    <w:p w14:paraId="014BEFE7"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3.1 Classification questions (what situation are we in?)</w:t>
      </w:r>
    </w:p>
    <w:p w14:paraId="014BEFE8"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contract type do you have (employment, mandate, task, B2B, none)?</w:t>
      </w:r>
    </w:p>
    <w:p w14:paraId="014BEFE9"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are you paid (hourly, daily, per piece/task, commission)?</w:t>
      </w:r>
    </w:p>
    <w:p w14:paraId="014BEFEA"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How many hours per day/week do you actually work?</w:t>
      </w:r>
    </w:p>
    <w:p w14:paraId="014BEFEB"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bonuses, overtime, or night premiums counted as part of base pay?</w:t>
      </w:r>
    </w:p>
    <w:p w14:paraId="014BEFEC"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Did you work any trial or training days—were they paid?</w:t>
      </w:r>
    </w:p>
    <w:p w14:paraId="014BEFED" w14:textId="77777777" w:rsidR="00B54754" w:rsidRDefault="003E2BAD" w:rsidP="00E30D52">
      <w:pPr>
        <w:numPr>
          <w:ilvl w:val="0"/>
          <w:numId w:val="78"/>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the job fixed-time and supervised like regular employment?</w:t>
      </w:r>
    </w:p>
    <w:p w14:paraId="014BEFEE"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3.2 Risk and dependency questions (what can escalate quickly?)</w:t>
      </w:r>
    </w:p>
    <w:p w14:paraId="014BEFEF" w14:textId="77777777" w:rsidR="00B54754" w:rsidRDefault="003E2BAD" w:rsidP="00E30D52">
      <w:pPr>
        <w:numPr>
          <w:ilvl w:val="0"/>
          <w:numId w:val="8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depend on this income for housing, food, or visa/study continuity?</w:t>
      </w:r>
    </w:p>
    <w:p w14:paraId="014BEFF0" w14:textId="77777777" w:rsidR="00B54754" w:rsidRDefault="003E2BAD" w:rsidP="00E30D52">
      <w:pPr>
        <w:numPr>
          <w:ilvl w:val="0"/>
          <w:numId w:val="8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Has the employer threatened firing, reporting, or replacement if you ask about pay?</w:t>
      </w:r>
    </w:p>
    <w:p w14:paraId="014BEFF1" w14:textId="77777777" w:rsidR="00B54754" w:rsidRDefault="003E2BAD" w:rsidP="00E30D52">
      <w:pPr>
        <w:numPr>
          <w:ilvl w:val="0"/>
          <w:numId w:val="8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wages delayed, partial, or missing?</w:t>
      </w:r>
    </w:p>
    <w:p w14:paraId="014BEFF2" w14:textId="77777777" w:rsidR="00B54754" w:rsidRDefault="003E2BAD" w:rsidP="00E30D52">
      <w:pPr>
        <w:numPr>
          <w:ilvl w:val="0"/>
          <w:numId w:val="8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working without any paperwork (“na czarno”)?</w:t>
      </w:r>
    </w:p>
    <w:p w14:paraId="014BEFF3" w14:textId="77777777" w:rsidR="00B54754" w:rsidRDefault="003E2BAD" w:rsidP="00E30D52">
      <w:pPr>
        <w:numPr>
          <w:ilvl w:val="0"/>
          <w:numId w:val="80"/>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Are there other workers in the same situation?</w:t>
      </w:r>
    </w:p>
    <w:p w14:paraId="014BEFF4" w14:textId="77777777" w:rsidR="00B54754" w:rsidRDefault="003E2BAD">
      <w:pPr>
        <w:pStyle w:val="Heading3"/>
        <w:keepLines w:val="0"/>
        <w:spacing w:before="140" w:after="120" w:line="240" w:lineRule="auto"/>
        <w:rPr>
          <w:rFonts w:ascii="Liberation Serif" w:eastAsia="Liberation Serif" w:hAnsi="Liberation Serif" w:cs="Liberation Serif"/>
          <w:b/>
          <w:bCs/>
          <w:sz w:val="28"/>
          <w:szCs w:val="28"/>
        </w:rPr>
      </w:pPr>
      <w:r>
        <w:rPr>
          <w:rFonts w:ascii="Liberation Serif" w:eastAsia="Liberation Serif" w:hAnsi="Liberation Serif" w:cs="Liberation Serif"/>
          <w:b/>
          <w:bCs/>
          <w:sz w:val="28"/>
          <w:szCs w:val="28"/>
        </w:rPr>
        <w:t>3.3 Context questions (what limits or enables action?)</w:t>
      </w:r>
    </w:p>
    <w:p w14:paraId="014BEFF5" w14:textId="77777777" w:rsidR="00B54754" w:rsidRDefault="003E2BAD" w:rsidP="00E30D52">
      <w:pPr>
        <w:numPr>
          <w:ilvl w:val="0"/>
          <w:numId w:val="8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know the current minimum hourly rate (gross vs net confusion)?</w:t>
      </w:r>
    </w:p>
    <w:p w14:paraId="014BEFF6" w14:textId="77777777" w:rsidR="00B54754" w:rsidRDefault="003E2BAD" w:rsidP="00E30D52">
      <w:pPr>
        <w:numPr>
          <w:ilvl w:val="0"/>
          <w:numId w:val="8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language support do you have to read contracts or file complaints?</w:t>
      </w:r>
    </w:p>
    <w:p w14:paraId="014BEFF7" w14:textId="77777777" w:rsidR="00B54754" w:rsidRDefault="003E2BAD" w:rsidP="00E30D52">
      <w:pPr>
        <w:numPr>
          <w:ilvl w:val="0"/>
          <w:numId w:val="8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 this job short-term/seasonal or ongoing?</w:t>
      </w:r>
    </w:p>
    <w:p w14:paraId="014BEFF8" w14:textId="77777777" w:rsidR="00B54754" w:rsidRDefault="003E2BAD" w:rsidP="00E30D52">
      <w:pPr>
        <w:numPr>
          <w:ilvl w:val="0"/>
          <w:numId w:val="8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have evidence (messages, transfers, photos, hour logs)?</w:t>
      </w:r>
    </w:p>
    <w:p w14:paraId="014BEFF9" w14:textId="77777777" w:rsidR="00B54754" w:rsidRDefault="003E2BAD" w:rsidP="00E30D52">
      <w:pPr>
        <w:numPr>
          <w:ilvl w:val="0"/>
          <w:numId w:val="81"/>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connected to an NGO/union/legal clinic?</w:t>
      </w:r>
    </w:p>
    <w:p w14:paraId="014BEFFA" w14:textId="77777777" w:rsidR="00B54754" w:rsidRDefault="00B54754">
      <w:pPr>
        <w:pStyle w:val="Heading2"/>
        <w:keepLines w:val="0"/>
      </w:pPr>
    </w:p>
    <w:p w14:paraId="014BEFFB" w14:textId="77777777" w:rsidR="00B54754" w:rsidRDefault="003E2BAD">
      <w:pPr>
        <w:pStyle w:val="Heading2"/>
        <w:keepLines w:val="0"/>
      </w:pPr>
      <w:r>
        <w:t>4. How to understand the answers</w:t>
      </w:r>
    </w:p>
    <w:p w14:paraId="014BEFFC" w14:textId="77777777" w:rsidR="00B54754" w:rsidRDefault="003E2BAD" w:rsidP="00E30D52">
      <w:pPr>
        <w:numPr>
          <w:ilvl w:val="0"/>
          <w:numId w:val="8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Any unpaid work (including “trial days”) is illegal, regardless of contract label.</w:t>
      </w:r>
    </w:p>
    <w:p w14:paraId="014BEFFD" w14:textId="77777777" w:rsidR="00B54754" w:rsidRDefault="003E2BAD" w:rsidP="00E30D52">
      <w:pPr>
        <w:numPr>
          <w:ilvl w:val="0"/>
          <w:numId w:val="8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Daily pay is lawful only if the effective hourly rate meets the minimum; many offers fail this test in practice.</w:t>
      </w:r>
    </w:p>
    <w:p w14:paraId="014BEFFE" w14:textId="77777777" w:rsidR="00B54754" w:rsidRDefault="003E2BAD" w:rsidP="00E30D52">
      <w:pPr>
        <w:numPr>
          <w:ilvl w:val="0"/>
          <w:numId w:val="8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Very low advertised pay (especially framed as “net”) usually signals illegal underpayment or off-the-books work.</w:t>
      </w:r>
    </w:p>
    <w:p w14:paraId="014BEFFF" w14:textId="77777777" w:rsidR="00B54754" w:rsidRDefault="003E2BAD" w:rsidP="00E30D52">
      <w:pPr>
        <w:numPr>
          <w:ilvl w:val="0"/>
          <w:numId w:val="8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Civil/B2B contracts used for fixed hours and supervision raise misclassification risks and often hide wage theft.</w:t>
      </w:r>
    </w:p>
    <w:p w14:paraId="014BF000" w14:textId="77777777" w:rsidR="00B54754" w:rsidRDefault="003E2BAD" w:rsidP="00E30D52">
      <w:pPr>
        <w:numPr>
          <w:ilvl w:val="0"/>
          <w:numId w:val="82"/>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Fear and urgency explain silence; they do not mean the pay is lawful or unfixable.</w:t>
      </w:r>
    </w:p>
    <w:p w14:paraId="014BF001" w14:textId="77777777" w:rsidR="00B54754" w:rsidRDefault="00B54754">
      <w:pPr>
        <w:pStyle w:val="Heading2"/>
        <w:keepLines w:val="0"/>
      </w:pPr>
    </w:p>
    <w:p w14:paraId="014BF002" w14:textId="77777777" w:rsidR="00B54754" w:rsidRDefault="003E2BAD">
      <w:pPr>
        <w:pStyle w:val="Heading2"/>
        <w:keepLines w:val="0"/>
      </w:pPr>
      <w:r>
        <w:t>5. Possible next steps to consider</w:t>
      </w:r>
    </w:p>
    <w:p w14:paraId="014BF003"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Calculate the real hourly rate: total pay ÷ total hours worked (include trials).</w:t>
      </w:r>
    </w:p>
    <w:p w14:paraId="014BF004"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Document everything from now on: hour logs, messages about pay/schedule, photos at work, bank transfers.</w:t>
      </w:r>
    </w:p>
    <w:p w14:paraId="014BF005"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Clarify unpaid trials: explain they must be paid; refusal is a red flag.</w:t>
      </w:r>
    </w:p>
    <w:p w14:paraId="014BF006"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Reality-check the offer/pay with an NGO or trusted advisor before confronting alone.</w:t>
      </w:r>
    </w:p>
    <w:p w14:paraId="014BF007"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Consider PIP: complaints can be anonymous; inspectors can order back pay and fine employers.</w:t>
      </w:r>
    </w:p>
    <w:p w14:paraId="014BF008"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Stage actions if dependent: evidence first → advice → complaint or exit.</w:t>
      </w:r>
    </w:p>
    <w:p w14:paraId="014BF009"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Coordinate with co-workers if possible; multiple claims strengthen cases.</w:t>
      </w:r>
    </w:p>
    <w:p w14:paraId="014BF00A" w14:textId="77777777" w:rsidR="00B54754" w:rsidRDefault="003E2BAD" w:rsidP="00E30D52">
      <w:pPr>
        <w:numPr>
          <w:ilvl w:val="0"/>
          <w:numId w:val="83"/>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Set expectations: recovery is possible, but timing and outcomes vary.</w:t>
      </w:r>
    </w:p>
    <w:p w14:paraId="014BF00B" w14:textId="77777777" w:rsidR="00B54754" w:rsidRDefault="00B54754">
      <w:pPr>
        <w:pStyle w:val="Heading2"/>
        <w:keepLines w:val="0"/>
      </w:pPr>
    </w:p>
    <w:p w14:paraId="014BF00C" w14:textId="77777777" w:rsidR="00B54754" w:rsidRDefault="003E2BAD">
      <w:pPr>
        <w:pStyle w:val="Heading2"/>
        <w:keepLines w:val="0"/>
      </w:pPr>
      <w:r>
        <w:t>6. Safeguarding and escalation notes</w:t>
      </w:r>
    </w:p>
    <w:p w14:paraId="014BF00D" w14:textId="77777777" w:rsidR="00B54754" w:rsidRDefault="003E2BAD" w:rsidP="00E30D52">
      <w:pPr>
        <w:numPr>
          <w:ilvl w:val="0"/>
          <w:numId w:val="8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Immediate escalation if threats, weapons, coercion, or document confiscation occur when wages are questioned.</w:t>
      </w:r>
    </w:p>
    <w:p w14:paraId="014BF00E" w14:textId="77777777" w:rsidR="00B54754" w:rsidRDefault="003E2BAD" w:rsidP="00E30D52">
      <w:pPr>
        <w:numPr>
          <w:ilvl w:val="0"/>
          <w:numId w:val="8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not advise continuing unpaid work to “prove yourself.”</w:t>
      </w:r>
    </w:p>
    <w:p w14:paraId="014BF00F" w14:textId="77777777" w:rsidR="00B54754" w:rsidRDefault="003E2BAD" w:rsidP="00E30D52">
      <w:pPr>
        <w:numPr>
          <w:ilvl w:val="0"/>
          <w:numId w:val="8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Minors or indicators of forced labour/trafficking require urgent referral.</w:t>
      </w:r>
    </w:p>
    <w:p w14:paraId="014BF010" w14:textId="77777777" w:rsidR="00B54754" w:rsidRDefault="003E2BAD" w:rsidP="00E30D52">
      <w:pPr>
        <w:numPr>
          <w:ilvl w:val="0"/>
          <w:numId w:val="84"/>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Physical safety and housing stability override wage recovery steps.</w:t>
      </w:r>
    </w:p>
    <w:p w14:paraId="014BF011" w14:textId="77777777" w:rsidR="00B54754" w:rsidRDefault="00B54754">
      <w:pPr>
        <w:pStyle w:val="Heading2"/>
        <w:keepLines w:val="0"/>
      </w:pPr>
    </w:p>
    <w:p w14:paraId="014BF012" w14:textId="77777777" w:rsidR="00B54754" w:rsidRDefault="003E2BAD">
      <w:pPr>
        <w:pStyle w:val="Heading2"/>
        <w:keepLines w:val="0"/>
      </w:pPr>
      <w:r>
        <w:t>7. Short case example</w:t>
      </w:r>
    </w:p>
    <w:p w14:paraId="014BF013" w14:textId="77777777" w:rsidR="00B54754" w:rsidRDefault="003E2BAD">
      <w:pPr>
        <w:spacing w:after="14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Danylo (21) works in a warehouse on a mandate contract, paid per package. After logging hours, his effective pay is far below the minimum and his “trial day” was unpaid. The consultant helps calculate losses, gather messages and photos, and refers him to PIP. An inspection orders back pay and fines the employer.</w:t>
      </w:r>
    </w:p>
    <w:p w14:paraId="014BF014" w14:textId="77777777" w:rsidR="00B54754" w:rsidRDefault="00B54754">
      <w:pPr>
        <w:pStyle w:val="Heading2"/>
        <w:keepLines w:val="0"/>
      </w:pPr>
    </w:p>
    <w:p w14:paraId="014BF015" w14:textId="77777777" w:rsidR="00B54754" w:rsidRDefault="003E2BAD">
      <w:pPr>
        <w:pStyle w:val="Heading2"/>
        <w:keepLines w:val="0"/>
      </w:pPr>
      <w:r>
        <w:t>Relevant institutional references</w:t>
      </w:r>
    </w:p>
    <w:p w14:paraId="014BF016" w14:textId="77777777" w:rsidR="00B54754" w:rsidRDefault="003E2BAD" w:rsidP="00E30D52">
      <w:pPr>
        <w:numPr>
          <w:ilvl w:val="0"/>
          <w:numId w:val="8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Państwowa Inspekcja Pracy (PIP): </w:t>
      </w:r>
      <w:hyperlink r:id="rId44">
        <w:r>
          <w:rPr>
            <w:rFonts w:ascii="Liberation Serif" w:eastAsia="Liberation Serif" w:hAnsi="Liberation Serif" w:cs="Liberation Serif"/>
            <w:color w:val="000080"/>
            <w:sz w:val="24"/>
            <w:szCs w:val="24"/>
            <w:u w:val="single"/>
          </w:rPr>
          <w:t>https://www.pip.gov.pl</w:t>
        </w:r>
      </w:hyperlink>
    </w:p>
    <w:p w14:paraId="014BF017" w14:textId="77777777" w:rsidR="00B54754" w:rsidRDefault="003E2BAD" w:rsidP="00E30D52">
      <w:pPr>
        <w:numPr>
          <w:ilvl w:val="0"/>
          <w:numId w:val="8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Labour-law information portal (gov.pl): </w:t>
      </w:r>
      <w:hyperlink r:id="rId45">
        <w:r>
          <w:rPr>
            <w:rFonts w:ascii="Liberation Serif" w:eastAsia="Liberation Serif" w:hAnsi="Liberation Serif" w:cs="Liberation Serif"/>
            <w:color w:val="1155CC"/>
            <w:sz w:val="24"/>
            <w:szCs w:val="24"/>
            <w:u w:val="single"/>
          </w:rPr>
          <w:t>https://www.pip.gov.pl/dla-pracownikow/niezbednik-pracownika</w:t>
        </w:r>
      </w:hyperlink>
      <w:r>
        <w:rPr>
          <w:rFonts w:ascii="Liberation Serif" w:eastAsia="Liberation Serif" w:hAnsi="Liberation Serif" w:cs="Liberation Serif"/>
          <w:sz w:val="24"/>
          <w:szCs w:val="24"/>
        </w:rPr>
        <w:t xml:space="preserve"> </w:t>
      </w:r>
    </w:p>
    <w:p w14:paraId="014BF018" w14:textId="77777777" w:rsidR="00B54754" w:rsidRDefault="003E2BAD" w:rsidP="00E30D52">
      <w:pPr>
        <w:numPr>
          <w:ilvl w:val="0"/>
          <w:numId w:val="8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Polish Migration Forum: </w:t>
      </w:r>
      <w:hyperlink r:id="rId46">
        <w:r>
          <w:rPr>
            <w:rFonts w:ascii="Liberation Serif" w:eastAsia="Liberation Serif" w:hAnsi="Liberation Serif" w:cs="Liberation Serif"/>
            <w:color w:val="000080"/>
            <w:sz w:val="24"/>
            <w:szCs w:val="24"/>
            <w:u w:val="single"/>
          </w:rPr>
          <w:t>https://www.forummigracyjne.org</w:t>
        </w:r>
      </w:hyperlink>
    </w:p>
    <w:p w14:paraId="014BF019" w14:textId="77777777" w:rsidR="00B54754" w:rsidRDefault="003E2BAD" w:rsidP="00E30D52">
      <w:pPr>
        <w:numPr>
          <w:ilvl w:val="0"/>
          <w:numId w:val="8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La Strada Foundation (forced labour/trafficking): </w:t>
      </w:r>
      <w:hyperlink r:id="rId47">
        <w:r>
          <w:rPr>
            <w:rFonts w:ascii="Liberation Serif" w:eastAsia="Liberation Serif" w:hAnsi="Liberation Serif" w:cs="Liberation Serif"/>
            <w:color w:val="000080"/>
            <w:sz w:val="24"/>
            <w:szCs w:val="24"/>
            <w:u w:val="single"/>
          </w:rPr>
          <w:t>https://strada.org.pl</w:t>
        </w:r>
      </w:hyperlink>
    </w:p>
    <w:p w14:paraId="014BF01A" w14:textId="77777777" w:rsidR="00B54754" w:rsidRDefault="003E2BAD" w:rsidP="00E30D52">
      <w:pPr>
        <w:numPr>
          <w:ilvl w:val="0"/>
          <w:numId w:val="86"/>
        </w:numPr>
        <w:tabs>
          <w:tab w:val="left" w:pos="709"/>
        </w:tabs>
        <w:spacing w:after="140"/>
        <w:ind w:hanging="283"/>
        <w:rPr>
          <w:rFonts w:ascii="Liberation Serif" w:eastAsia="Liberation Serif" w:hAnsi="Liberation Serif" w:cs="Liberation Serif"/>
          <w:sz w:val="24"/>
          <w:szCs w:val="24"/>
        </w:rPr>
      </w:pPr>
      <w:r>
        <w:rPr>
          <w:rFonts w:ascii="Liberation Serif" w:eastAsia="Liberation Serif" w:hAnsi="Liberation Serif" w:cs="Liberation Serif"/>
          <w:sz w:val="24"/>
          <w:szCs w:val="24"/>
        </w:rPr>
        <w:t xml:space="preserve">Legal aid NGOs (SIP): </w:t>
      </w:r>
      <w:hyperlink r:id="rId48">
        <w:r>
          <w:rPr>
            <w:rFonts w:ascii="Liberation Serif" w:eastAsia="Liberation Serif" w:hAnsi="Liberation Serif" w:cs="Liberation Serif"/>
            <w:color w:val="000080"/>
            <w:sz w:val="24"/>
            <w:szCs w:val="24"/>
            <w:u w:val="single"/>
          </w:rPr>
          <w:t>https://interwencjaprawna.pl</w:t>
        </w:r>
      </w:hyperlink>
    </w:p>
    <w:p w14:paraId="014BF01B" w14:textId="77777777" w:rsidR="00B54754" w:rsidRDefault="00B54754">
      <w:pPr>
        <w:spacing w:after="140"/>
        <w:rPr>
          <w:rFonts w:ascii="Liberation Serif" w:eastAsia="Liberation Serif" w:hAnsi="Liberation Serif" w:cs="Liberation Serif"/>
          <w:sz w:val="24"/>
          <w:szCs w:val="24"/>
        </w:rPr>
      </w:pPr>
    </w:p>
    <w:p w14:paraId="014BF01C" w14:textId="77777777" w:rsidR="00B54754" w:rsidRDefault="003E2BAD">
      <w:pPr>
        <w:pStyle w:val="Heading1"/>
        <w:keepNext w:val="0"/>
        <w:keepLines w:val="0"/>
        <w:spacing w:before="360" w:after="80"/>
      </w:pPr>
      <w:bookmarkStart w:id="26" w:name="_heading=h.v01208dd6qw8" w:colFirst="0" w:colLast="0"/>
      <w:bookmarkEnd w:id="26"/>
      <w:r>
        <w:t>VIII. Employment Through Labor Agencies</w:t>
      </w:r>
    </w:p>
    <w:p w14:paraId="014BF01D" w14:textId="77777777" w:rsidR="00B54754" w:rsidRDefault="003E2BAD">
      <w:pPr>
        <w:spacing w:before="240" w:after="240" w:line="240" w:lineRule="auto"/>
        <w:rPr>
          <w:sz w:val="24"/>
          <w:szCs w:val="24"/>
        </w:rPr>
      </w:pPr>
      <w:r>
        <w:rPr>
          <w:b/>
          <w:bCs/>
          <w:sz w:val="24"/>
          <w:szCs w:val="24"/>
        </w:rPr>
        <w:t>Scope:</w:t>
      </w:r>
      <w:r>
        <w:rPr>
          <w:sz w:val="24"/>
          <w:szCs w:val="24"/>
        </w:rPr>
        <w:t xml:space="preserve"> Use this note when a young person works through a labor agency (agencja pracy tymczasowej) and faces confusion about employer responsibility, pay, contract terms, or housing dependency.</w:t>
      </w:r>
    </w:p>
    <w:p w14:paraId="014BF01E" w14:textId="77777777" w:rsidR="00B54754" w:rsidRDefault="00B54754">
      <w:pPr>
        <w:pStyle w:val="Heading2"/>
        <w:keepLines w:val="0"/>
        <w:spacing w:before="180" w:after="180"/>
      </w:pPr>
      <w:bookmarkStart w:id="27" w:name="_heading=h.rqiicyrlhuu5" w:colFirst="0" w:colLast="0"/>
      <w:bookmarkEnd w:id="27"/>
    </w:p>
    <w:p w14:paraId="014BF01F" w14:textId="77777777" w:rsidR="00B54754" w:rsidRDefault="003E2BAD">
      <w:pPr>
        <w:pStyle w:val="Heading2"/>
        <w:keepLines w:val="0"/>
        <w:spacing w:before="180" w:after="180"/>
      </w:pPr>
      <w:bookmarkStart w:id="28" w:name="_heading=h.z0yu5te1iy5i" w:colFirst="0" w:colLast="0"/>
      <w:bookmarkEnd w:id="28"/>
      <w:r>
        <w:t>1. When to use this note (entry logic)</w:t>
      </w:r>
    </w:p>
    <w:p w14:paraId="014BF020" w14:textId="77777777" w:rsidR="00B54754" w:rsidRDefault="003E2BAD">
      <w:pPr>
        <w:spacing w:before="240" w:after="240" w:line="240" w:lineRule="auto"/>
        <w:rPr>
          <w:sz w:val="24"/>
          <w:szCs w:val="24"/>
        </w:rPr>
      </w:pPr>
      <w:r>
        <w:rPr>
          <w:sz w:val="24"/>
          <w:szCs w:val="24"/>
        </w:rPr>
        <w:t>Use this note if the young person:</w:t>
      </w:r>
    </w:p>
    <w:p w14:paraId="014BF021" w14:textId="77777777" w:rsidR="00B54754" w:rsidRDefault="003E2BAD" w:rsidP="00E30D52">
      <w:pPr>
        <w:numPr>
          <w:ilvl w:val="0"/>
          <w:numId w:val="8"/>
        </w:numPr>
        <w:spacing w:before="240" w:after="0" w:line="240" w:lineRule="auto"/>
        <w:rPr>
          <w:sz w:val="24"/>
          <w:szCs w:val="24"/>
        </w:rPr>
      </w:pPr>
      <w:r>
        <w:rPr>
          <w:sz w:val="24"/>
          <w:szCs w:val="24"/>
        </w:rPr>
        <w:lastRenderedPageBreak/>
        <w:t>works in seasonal, warehouse, factory, cleaning, or similar jobs arranged through an intermediary,</w:t>
      </w:r>
      <w:r>
        <w:rPr>
          <w:sz w:val="24"/>
          <w:szCs w:val="24"/>
        </w:rPr>
        <w:br/>
      </w:r>
    </w:p>
    <w:p w14:paraId="014BF022" w14:textId="77777777" w:rsidR="00B54754" w:rsidRDefault="003E2BAD" w:rsidP="00E30D52">
      <w:pPr>
        <w:numPr>
          <w:ilvl w:val="0"/>
          <w:numId w:val="8"/>
        </w:numPr>
        <w:spacing w:after="0" w:line="240" w:lineRule="auto"/>
        <w:rPr>
          <w:sz w:val="24"/>
          <w:szCs w:val="24"/>
        </w:rPr>
      </w:pPr>
      <w:r>
        <w:rPr>
          <w:sz w:val="24"/>
          <w:szCs w:val="24"/>
        </w:rPr>
        <w:t>does not know who their real employer is,</w:t>
      </w:r>
      <w:r>
        <w:rPr>
          <w:sz w:val="24"/>
          <w:szCs w:val="24"/>
        </w:rPr>
        <w:br/>
      </w:r>
    </w:p>
    <w:p w14:paraId="014BF023" w14:textId="77777777" w:rsidR="00B54754" w:rsidRDefault="003E2BAD" w:rsidP="00E30D52">
      <w:pPr>
        <w:numPr>
          <w:ilvl w:val="0"/>
          <w:numId w:val="8"/>
        </w:numPr>
        <w:spacing w:after="240" w:line="240" w:lineRule="auto"/>
        <w:rPr>
          <w:sz w:val="24"/>
          <w:szCs w:val="24"/>
        </w:rPr>
      </w:pPr>
      <w:r>
        <w:rPr>
          <w:sz w:val="24"/>
          <w:szCs w:val="24"/>
        </w:rPr>
        <w:t>reports pay problems, unclear contracts, or agency-provided housing risks.</w:t>
      </w:r>
      <w:r>
        <w:rPr>
          <w:sz w:val="24"/>
          <w:szCs w:val="24"/>
        </w:rPr>
        <w:br/>
      </w:r>
    </w:p>
    <w:p w14:paraId="014BF024" w14:textId="77777777" w:rsidR="00B54754" w:rsidRDefault="003E2BAD">
      <w:pPr>
        <w:spacing w:before="240" w:after="240" w:line="240" w:lineRule="auto"/>
        <w:rPr>
          <w:b/>
          <w:bCs/>
          <w:sz w:val="24"/>
          <w:szCs w:val="24"/>
        </w:rPr>
      </w:pPr>
      <w:r>
        <w:rPr>
          <w:b/>
          <w:bCs/>
          <w:sz w:val="24"/>
          <w:szCs w:val="24"/>
        </w:rPr>
        <w:t>Confirmation question (key gate):</w:t>
      </w:r>
    </w:p>
    <w:p w14:paraId="014BF025" w14:textId="77777777" w:rsidR="00B54754" w:rsidRDefault="003E2BAD">
      <w:pPr>
        <w:spacing w:before="240" w:after="240" w:line="240" w:lineRule="auto"/>
        <w:ind w:right="600"/>
        <w:rPr>
          <w:sz w:val="24"/>
          <w:szCs w:val="24"/>
        </w:rPr>
      </w:pPr>
      <w:r>
        <w:rPr>
          <w:sz w:val="24"/>
          <w:szCs w:val="24"/>
        </w:rPr>
        <w:t>“Did you get this job through a labor agency?”</w:t>
      </w:r>
    </w:p>
    <w:p w14:paraId="014BF026" w14:textId="77777777" w:rsidR="00B54754" w:rsidRDefault="003E2BAD">
      <w:pPr>
        <w:spacing w:before="240" w:after="240" w:line="240" w:lineRule="auto"/>
        <w:rPr>
          <w:sz w:val="24"/>
          <w:szCs w:val="24"/>
        </w:rPr>
      </w:pPr>
      <w:sdt>
        <w:sdtPr>
          <w:tag w:val="goog_rdk_1"/>
          <w:id w:val="-993084862"/>
        </w:sdtPr>
        <w:sdtEndPr/>
        <w:sdtContent>
          <w:r>
            <w:rPr>
              <w:rFonts w:ascii="Arial Unicode MS" w:eastAsia="Arial Unicode MS" w:hAnsi="Arial Unicode MS" w:cs="Arial Unicode MS"/>
              <w:sz w:val="24"/>
              <w:szCs w:val="24"/>
            </w:rPr>
            <w:t>Yes → this note fits.</w:t>
          </w:r>
          <w:r>
            <w:rPr>
              <w:rFonts w:ascii="Arial Unicode MS" w:eastAsia="Arial Unicode MS" w:hAnsi="Arial Unicode MS" w:cs="Arial Unicode MS"/>
              <w:sz w:val="24"/>
              <w:szCs w:val="24"/>
            </w:rPr>
            <w:br/>
            <w:t xml:space="preserve"> No/unclear → clarify employment structure or consult another note.</w:t>
          </w:r>
        </w:sdtContent>
      </w:sdt>
    </w:p>
    <w:p w14:paraId="014BF027" w14:textId="77777777" w:rsidR="00B54754" w:rsidRDefault="00B54754">
      <w:pPr>
        <w:spacing w:before="240" w:after="240" w:line="240" w:lineRule="auto"/>
        <w:rPr>
          <w:sz w:val="24"/>
          <w:szCs w:val="24"/>
        </w:rPr>
      </w:pPr>
    </w:p>
    <w:p w14:paraId="014BF028" w14:textId="77777777" w:rsidR="00B54754" w:rsidRDefault="003E2BAD">
      <w:pPr>
        <w:spacing w:after="240" w:line="240" w:lineRule="auto"/>
        <w:rPr>
          <w:sz w:val="24"/>
          <w:szCs w:val="24"/>
          <w:highlight w:val="yellow"/>
        </w:rPr>
      </w:pPr>
      <w:r>
        <w:rPr>
          <w:sz w:val="24"/>
          <w:szCs w:val="24"/>
          <w:highlight w:val="yellow"/>
        </w:rPr>
        <w:t>If the primary issue concerns:</w:t>
      </w:r>
    </w:p>
    <w:p w14:paraId="014BF029" w14:textId="77777777" w:rsidR="00B54754" w:rsidRDefault="003E2BAD" w:rsidP="00E30D52">
      <w:pPr>
        <w:numPr>
          <w:ilvl w:val="0"/>
          <w:numId w:val="100"/>
        </w:numPr>
        <w:spacing w:before="240" w:after="0" w:line="240" w:lineRule="auto"/>
        <w:rPr>
          <w:sz w:val="24"/>
          <w:szCs w:val="24"/>
          <w:highlight w:val="yellow"/>
        </w:rPr>
      </w:pPr>
      <w:sdt>
        <w:sdtPr>
          <w:tag w:val="goog_rdk_2"/>
          <w:id w:val="-172898864"/>
        </w:sdtPr>
        <w:sdtEndPr/>
        <w:sdtContent>
          <w:r>
            <w:rPr>
              <w:rFonts w:ascii="Arial Unicode MS" w:eastAsia="Arial Unicode MS" w:hAnsi="Arial Unicode MS" w:cs="Arial Unicode MS"/>
              <w:sz w:val="24"/>
              <w:szCs w:val="24"/>
              <w:highlight w:val="yellow"/>
            </w:rPr>
            <w:t xml:space="preserve">below-minimum pay → see </w:t>
          </w:r>
        </w:sdtContent>
      </w:sdt>
      <w:r>
        <w:rPr>
          <w:b/>
          <w:bCs/>
          <w:sz w:val="24"/>
          <w:szCs w:val="24"/>
          <w:highlight w:val="yellow"/>
        </w:rPr>
        <w:t>Note VII</w:t>
      </w:r>
      <w:r>
        <w:rPr>
          <w:b/>
          <w:bCs/>
          <w:sz w:val="24"/>
          <w:szCs w:val="24"/>
          <w:highlight w:val="yellow"/>
        </w:rPr>
        <w:br/>
      </w:r>
    </w:p>
    <w:p w14:paraId="014BF02A" w14:textId="77777777" w:rsidR="00B54754" w:rsidRDefault="003E2BAD" w:rsidP="00E30D52">
      <w:pPr>
        <w:numPr>
          <w:ilvl w:val="0"/>
          <w:numId w:val="100"/>
        </w:numPr>
        <w:spacing w:after="0" w:line="240" w:lineRule="auto"/>
        <w:rPr>
          <w:sz w:val="24"/>
          <w:szCs w:val="24"/>
          <w:highlight w:val="yellow"/>
        </w:rPr>
      </w:pPr>
      <w:sdt>
        <w:sdtPr>
          <w:tag w:val="goog_rdk_3"/>
          <w:id w:val="-2054890812"/>
        </w:sdtPr>
        <w:sdtEndPr/>
        <w:sdtContent>
          <w:r>
            <w:rPr>
              <w:rFonts w:ascii="Arial Unicode MS" w:eastAsia="Arial Unicode MS" w:hAnsi="Arial Unicode MS" w:cs="Arial Unicode MS"/>
              <w:sz w:val="24"/>
              <w:szCs w:val="24"/>
              <w:highlight w:val="yellow"/>
            </w:rPr>
            <w:t xml:space="preserve">penalties or repayment clauses → see </w:t>
          </w:r>
        </w:sdtContent>
      </w:sdt>
      <w:r>
        <w:rPr>
          <w:b/>
          <w:bCs/>
          <w:sz w:val="24"/>
          <w:szCs w:val="24"/>
          <w:highlight w:val="yellow"/>
        </w:rPr>
        <w:t>Note V</w:t>
      </w:r>
      <w:r>
        <w:rPr>
          <w:b/>
          <w:bCs/>
          <w:sz w:val="24"/>
          <w:szCs w:val="24"/>
          <w:highlight w:val="yellow"/>
        </w:rPr>
        <w:br/>
      </w:r>
    </w:p>
    <w:p w14:paraId="014BF02B" w14:textId="77777777" w:rsidR="00B54754" w:rsidRDefault="003E2BAD" w:rsidP="00E30D52">
      <w:pPr>
        <w:numPr>
          <w:ilvl w:val="0"/>
          <w:numId w:val="100"/>
        </w:numPr>
        <w:spacing w:after="240" w:line="240" w:lineRule="auto"/>
        <w:rPr>
          <w:sz w:val="24"/>
          <w:szCs w:val="24"/>
          <w:highlight w:val="yellow"/>
        </w:rPr>
      </w:pPr>
      <w:sdt>
        <w:sdtPr>
          <w:tag w:val="goog_rdk_4"/>
          <w:id w:val="-1743186309"/>
        </w:sdtPr>
        <w:sdtEndPr/>
        <w:sdtContent>
          <w:r>
            <w:rPr>
              <w:rFonts w:ascii="Arial Unicode MS" w:eastAsia="Arial Unicode MS" w:hAnsi="Arial Unicode MS" w:cs="Arial Unicode MS"/>
              <w:sz w:val="24"/>
              <w:szCs w:val="24"/>
              <w:highlight w:val="yellow"/>
            </w:rPr>
            <w:t xml:space="preserve">unsafe or isolating work → see </w:t>
          </w:r>
        </w:sdtContent>
      </w:sdt>
      <w:r>
        <w:rPr>
          <w:b/>
          <w:bCs/>
          <w:sz w:val="24"/>
          <w:szCs w:val="24"/>
          <w:highlight w:val="yellow"/>
        </w:rPr>
        <w:t>Note VI</w:t>
      </w:r>
    </w:p>
    <w:p w14:paraId="014BF02C" w14:textId="77777777" w:rsidR="00B54754" w:rsidRDefault="00B54754">
      <w:pPr>
        <w:pStyle w:val="Heading2"/>
        <w:keepLines w:val="0"/>
        <w:spacing w:before="180" w:after="180"/>
      </w:pPr>
      <w:bookmarkStart w:id="29" w:name="_heading=h.24j3itml1ozs" w:colFirst="0" w:colLast="0"/>
      <w:bookmarkEnd w:id="29"/>
    </w:p>
    <w:p w14:paraId="014BF02D" w14:textId="77777777" w:rsidR="00B54754" w:rsidRDefault="003E2BAD">
      <w:pPr>
        <w:pStyle w:val="Heading2"/>
        <w:keepLines w:val="0"/>
        <w:spacing w:before="180" w:after="180"/>
      </w:pPr>
      <w:bookmarkStart w:id="30" w:name="_heading=h.f8mqcwk25i33" w:colFirst="0" w:colLast="0"/>
      <w:bookmarkEnd w:id="30"/>
      <w:r>
        <w:t>2. What this situation usually involves (orientation)</w:t>
      </w:r>
    </w:p>
    <w:p w14:paraId="014BF02E" w14:textId="77777777" w:rsidR="00B54754" w:rsidRDefault="003E2BAD">
      <w:pPr>
        <w:spacing w:before="240" w:after="240" w:line="240" w:lineRule="auto"/>
        <w:rPr>
          <w:sz w:val="24"/>
          <w:szCs w:val="24"/>
        </w:rPr>
      </w:pPr>
      <w:r>
        <w:rPr>
          <w:sz w:val="24"/>
          <w:szCs w:val="24"/>
        </w:rPr>
        <w:t>Labor agencies (agencje pracy tymczasowej) act as intermediaries. They send the worker to another company (the “user employer”) but remain the legal employer themselves. This creates distance between the worker and the person supervising daily work.</w:t>
      </w:r>
    </w:p>
    <w:p w14:paraId="014BF02F" w14:textId="77777777" w:rsidR="00B54754" w:rsidRDefault="003E2BAD">
      <w:pPr>
        <w:spacing w:before="240" w:after="240" w:line="240" w:lineRule="auto"/>
        <w:rPr>
          <w:sz w:val="24"/>
          <w:szCs w:val="24"/>
        </w:rPr>
      </w:pPr>
      <w:r>
        <w:rPr>
          <w:sz w:val="24"/>
          <w:szCs w:val="24"/>
        </w:rPr>
        <w:t>While legal, this structure often obscures responsibility and is linked to higher risks of:</w:t>
      </w:r>
    </w:p>
    <w:p w14:paraId="014BF030" w14:textId="77777777" w:rsidR="00B54754" w:rsidRDefault="003E2BAD">
      <w:pPr>
        <w:numPr>
          <w:ilvl w:val="0"/>
          <w:numId w:val="3"/>
        </w:numPr>
        <w:spacing w:before="240" w:after="0" w:line="240" w:lineRule="auto"/>
        <w:rPr>
          <w:sz w:val="24"/>
          <w:szCs w:val="24"/>
        </w:rPr>
      </w:pPr>
      <w:r>
        <w:rPr>
          <w:sz w:val="24"/>
          <w:szCs w:val="24"/>
        </w:rPr>
        <w:t>misleading or incomplete contracts,</w:t>
      </w:r>
      <w:r>
        <w:rPr>
          <w:sz w:val="24"/>
          <w:szCs w:val="24"/>
        </w:rPr>
        <w:br/>
      </w:r>
    </w:p>
    <w:p w14:paraId="014BF031" w14:textId="77777777" w:rsidR="00B54754" w:rsidRDefault="003E2BAD">
      <w:pPr>
        <w:numPr>
          <w:ilvl w:val="0"/>
          <w:numId w:val="3"/>
        </w:numPr>
        <w:spacing w:after="0" w:line="240" w:lineRule="auto"/>
        <w:rPr>
          <w:sz w:val="24"/>
          <w:szCs w:val="24"/>
        </w:rPr>
      </w:pPr>
      <w:r>
        <w:rPr>
          <w:sz w:val="24"/>
          <w:szCs w:val="24"/>
        </w:rPr>
        <w:t>confusion about who the actual employer is,</w:t>
      </w:r>
      <w:r>
        <w:rPr>
          <w:sz w:val="24"/>
          <w:szCs w:val="24"/>
        </w:rPr>
        <w:br/>
      </w:r>
    </w:p>
    <w:p w14:paraId="014BF032" w14:textId="77777777" w:rsidR="00B54754" w:rsidRDefault="003E2BAD">
      <w:pPr>
        <w:numPr>
          <w:ilvl w:val="0"/>
          <w:numId w:val="3"/>
        </w:numPr>
        <w:spacing w:after="0" w:line="240" w:lineRule="auto"/>
        <w:rPr>
          <w:sz w:val="24"/>
          <w:szCs w:val="24"/>
        </w:rPr>
      </w:pPr>
      <w:r>
        <w:rPr>
          <w:sz w:val="24"/>
          <w:szCs w:val="24"/>
        </w:rPr>
        <w:t>delayed or missing wages,</w:t>
      </w:r>
      <w:r>
        <w:rPr>
          <w:sz w:val="24"/>
          <w:szCs w:val="24"/>
        </w:rPr>
        <w:br/>
      </w:r>
    </w:p>
    <w:p w14:paraId="014BF033" w14:textId="77777777" w:rsidR="00B54754" w:rsidRDefault="003E2BAD">
      <w:pPr>
        <w:numPr>
          <w:ilvl w:val="0"/>
          <w:numId w:val="3"/>
        </w:numPr>
        <w:spacing w:after="240" w:line="240" w:lineRule="auto"/>
        <w:rPr>
          <w:sz w:val="24"/>
          <w:szCs w:val="24"/>
        </w:rPr>
      </w:pPr>
      <w:r>
        <w:rPr>
          <w:sz w:val="24"/>
          <w:szCs w:val="24"/>
        </w:rPr>
        <w:t>poor accommodation or work conditions.</w:t>
      </w:r>
      <w:r>
        <w:rPr>
          <w:sz w:val="24"/>
          <w:szCs w:val="24"/>
        </w:rPr>
        <w:br/>
      </w:r>
    </w:p>
    <w:p w14:paraId="014BF034" w14:textId="77777777" w:rsidR="00B54754" w:rsidRDefault="003E2BAD">
      <w:pPr>
        <w:spacing w:before="240" w:after="240" w:line="240" w:lineRule="auto"/>
        <w:rPr>
          <w:sz w:val="24"/>
          <w:szCs w:val="24"/>
        </w:rPr>
      </w:pPr>
      <w:r>
        <w:rPr>
          <w:sz w:val="24"/>
          <w:szCs w:val="24"/>
        </w:rPr>
        <w:t>Youth often use agencies because of:</w:t>
      </w:r>
    </w:p>
    <w:p w14:paraId="014BF035" w14:textId="77777777" w:rsidR="00B54754" w:rsidRDefault="003E2BAD" w:rsidP="00E30D52">
      <w:pPr>
        <w:numPr>
          <w:ilvl w:val="0"/>
          <w:numId w:val="16"/>
        </w:numPr>
        <w:spacing w:before="240" w:after="0" w:line="240" w:lineRule="auto"/>
        <w:rPr>
          <w:sz w:val="24"/>
          <w:szCs w:val="24"/>
        </w:rPr>
      </w:pPr>
      <w:r>
        <w:rPr>
          <w:sz w:val="24"/>
          <w:szCs w:val="24"/>
        </w:rPr>
        <w:t>low barrier to entry,</w:t>
      </w:r>
      <w:r>
        <w:rPr>
          <w:sz w:val="24"/>
          <w:szCs w:val="24"/>
        </w:rPr>
        <w:br/>
      </w:r>
    </w:p>
    <w:p w14:paraId="014BF036" w14:textId="77777777" w:rsidR="00B54754" w:rsidRDefault="003E2BAD" w:rsidP="00E30D52">
      <w:pPr>
        <w:numPr>
          <w:ilvl w:val="0"/>
          <w:numId w:val="16"/>
        </w:numPr>
        <w:spacing w:after="0" w:line="240" w:lineRule="auto"/>
        <w:rPr>
          <w:sz w:val="24"/>
          <w:szCs w:val="24"/>
        </w:rPr>
      </w:pPr>
      <w:r>
        <w:rPr>
          <w:sz w:val="24"/>
          <w:szCs w:val="24"/>
        </w:rPr>
        <w:t>quick recruitment for seasonal work,</w:t>
      </w:r>
      <w:r>
        <w:rPr>
          <w:sz w:val="24"/>
          <w:szCs w:val="24"/>
        </w:rPr>
        <w:br/>
      </w:r>
    </w:p>
    <w:p w14:paraId="014BF037" w14:textId="77777777" w:rsidR="00B54754" w:rsidRDefault="003E2BAD" w:rsidP="00E30D52">
      <w:pPr>
        <w:numPr>
          <w:ilvl w:val="0"/>
          <w:numId w:val="16"/>
        </w:numPr>
        <w:spacing w:after="240" w:line="240" w:lineRule="auto"/>
        <w:rPr>
          <w:sz w:val="24"/>
          <w:szCs w:val="24"/>
        </w:rPr>
      </w:pPr>
      <w:r>
        <w:rPr>
          <w:sz w:val="24"/>
          <w:szCs w:val="24"/>
        </w:rPr>
        <w:t>no Polish language required.</w:t>
      </w:r>
      <w:r>
        <w:rPr>
          <w:sz w:val="24"/>
          <w:szCs w:val="24"/>
        </w:rPr>
        <w:br/>
      </w:r>
    </w:p>
    <w:p w14:paraId="014BF038" w14:textId="77777777" w:rsidR="00B54754" w:rsidRDefault="003E2BAD">
      <w:pPr>
        <w:pStyle w:val="Heading2"/>
        <w:keepLines w:val="0"/>
        <w:spacing w:before="180" w:after="180"/>
      </w:pPr>
      <w:bookmarkStart w:id="31" w:name="_heading=h.yh48eh2zfpt" w:colFirst="0" w:colLast="0"/>
      <w:bookmarkEnd w:id="31"/>
      <w:r>
        <w:lastRenderedPageBreak/>
        <w:t>3. Key questions to ask</w:t>
      </w:r>
    </w:p>
    <w:p w14:paraId="014BF039" w14:textId="77777777" w:rsidR="00B54754" w:rsidRDefault="003E2BAD">
      <w:pPr>
        <w:pStyle w:val="Heading3"/>
        <w:keepNext w:val="0"/>
        <w:keepLines w:val="0"/>
        <w:spacing w:before="280" w:after="80" w:line="240" w:lineRule="auto"/>
        <w:rPr>
          <w:b/>
          <w:bCs/>
          <w:sz w:val="26"/>
          <w:szCs w:val="26"/>
        </w:rPr>
      </w:pPr>
      <w:bookmarkStart w:id="32" w:name="_heading=h.prfqpzkz6j50" w:colFirst="0" w:colLast="0"/>
      <w:bookmarkEnd w:id="32"/>
      <w:r>
        <w:rPr>
          <w:b/>
          <w:bCs/>
          <w:sz w:val="26"/>
          <w:szCs w:val="26"/>
        </w:rPr>
        <w:t>3.1 Classification questions (what situation are we in?)</w:t>
      </w:r>
    </w:p>
    <w:p w14:paraId="014BF03A" w14:textId="77777777" w:rsidR="00B54754" w:rsidRDefault="003E2BAD" w:rsidP="00E30D52">
      <w:pPr>
        <w:numPr>
          <w:ilvl w:val="0"/>
          <w:numId w:val="22"/>
        </w:numPr>
        <w:spacing w:before="240" w:after="0" w:line="240" w:lineRule="auto"/>
        <w:rPr>
          <w:sz w:val="24"/>
          <w:szCs w:val="24"/>
        </w:rPr>
      </w:pPr>
      <w:r>
        <w:rPr>
          <w:sz w:val="24"/>
          <w:szCs w:val="24"/>
        </w:rPr>
        <w:t>Did you get this job through a labor agency?</w:t>
      </w:r>
      <w:r>
        <w:rPr>
          <w:sz w:val="24"/>
          <w:szCs w:val="24"/>
        </w:rPr>
        <w:br/>
      </w:r>
    </w:p>
    <w:p w14:paraId="014BF03B" w14:textId="77777777" w:rsidR="00B54754" w:rsidRDefault="003E2BAD" w:rsidP="00E30D52">
      <w:pPr>
        <w:numPr>
          <w:ilvl w:val="0"/>
          <w:numId w:val="22"/>
        </w:numPr>
        <w:spacing w:after="0" w:line="240" w:lineRule="auto"/>
        <w:rPr>
          <w:sz w:val="24"/>
          <w:szCs w:val="24"/>
        </w:rPr>
      </w:pPr>
      <w:r>
        <w:rPr>
          <w:sz w:val="24"/>
          <w:szCs w:val="24"/>
        </w:rPr>
        <w:t>Who pays your wage?</w:t>
      </w:r>
      <w:r>
        <w:rPr>
          <w:sz w:val="24"/>
          <w:szCs w:val="24"/>
        </w:rPr>
        <w:br/>
      </w:r>
    </w:p>
    <w:p w14:paraId="014BF03C" w14:textId="77777777" w:rsidR="00B54754" w:rsidRDefault="003E2BAD" w:rsidP="00E30D52">
      <w:pPr>
        <w:numPr>
          <w:ilvl w:val="0"/>
          <w:numId w:val="22"/>
        </w:numPr>
        <w:spacing w:after="0" w:line="240" w:lineRule="auto"/>
        <w:rPr>
          <w:sz w:val="24"/>
          <w:szCs w:val="24"/>
        </w:rPr>
      </w:pPr>
      <w:r>
        <w:rPr>
          <w:sz w:val="24"/>
          <w:szCs w:val="24"/>
        </w:rPr>
        <w:t>Who supervises you at work?</w:t>
      </w:r>
      <w:r>
        <w:rPr>
          <w:sz w:val="24"/>
          <w:szCs w:val="24"/>
        </w:rPr>
        <w:br/>
      </w:r>
    </w:p>
    <w:p w14:paraId="014BF03D" w14:textId="77777777" w:rsidR="00B54754" w:rsidRDefault="003E2BAD" w:rsidP="00E30D52">
      <w:pPr>
        <w:numPr>
          <w:ilvl w:val="0"/>
          <w:numId w:val="22"/>
        </w:numPr>
        <w:spacing w:after="0" w:line="240" w:lineRule="auto"/>
        <w:rPr>
          <w:sz w:val="24"/>
          <w:szCs w:val="24"/>
        </w:rPr>
      </w:pPr>
      <w:r>
        <w:rPr>
          <w:sz w:val="24"/>
          <w:szCs w:val="24"/>
        </w:rPr>
        <w:t>Do you know the agency’s name?</w:t>
      </w:r>
      <w:r>
        <w:rPr>
          <w:sz w:val="24"/>
          <w:szCs w:val="24"/>
        </w:rPr>
        <w:br/>
      </w:r>
    </w:p>
    <w:p w14:paraId="014BF03E" w14:textId="77777777" w:rsidR="00B54754" w:rsidRDefault="003E2BAD" w:rsidP="00E30D52">
      <w:pPr>
        <w:numPr>
          <w:ilvl w:val="0"/>
          <w:numId w:val="22"/>
        </w:numPr>
        <w:spacing w:after="0" w:line="240" w:lineRule="auto"/>
        <w:rPr>
          <w:sz w:val="24"/>
          <w:szCs w:val="24"/>
        </w:rPr>
      </w:pPr>
      <w:r>
        <w:rPr>
          <w:sz w:val="24"/>
          <w:szCs w:val="24"/>
        </w:rPr>
        <w:t>Is the agency named in your contract?</w:t>
      </w:r>
      <w:r>
        <w:rPr>
          <w:sz w:val="24"/>
          <w:szCs w:val="24"/>
        </w:rPr>
        <w:br/>
      </w:r>
    </w:p>
    <w:p w14:paraId="014BF03F" w14:textId="77777777" w:rsidR="00B54754" w:rsidRDefault="003E2BAD" w:rsidP="00E30D52">
      <w:pPr>
        <w:numPr>
          <w:ilvl w:val="0"/>
          <w:numId w:val="22"/>
        </w:numPr>
        <w:spacing w:after="0" w:line="240" w:lineRule="auto"/>
        <w:rPr>
          <w:sz w:val="24"/>
          <w:szCs w:val="24"/>
        </w:rPr>
      </w:pPr>
      <w:r>
        <w:rPr>
          <w:sz w:val="24"/>
          <w:szCs w:val="24"/>
        </w:rPr>
        <w:t>Does the contract state “praca tymczasowa”?</w:t>
      </w:r>
      <w:r>
        <w:rPr>
          <w:sz w:val="24"/>
          <w:szCs w:val="24"/>
        </w:rPr>
        <w:br/>
      </w:r>
    </w:p>
    <w:p w14:paraId="014BF040" w14:textId="77777777" w:rsidR="00B54754" w:rsidRDefault="003E2BAD" w:rsidP="00E30D52">
      <w:pPr>
        <w:numPr>
          <w:ilvl w:val="0"/>
          <w:numId w:val="22"/>
        </w:numPr>
        <w:spacing w:after="240" w:line="240" w:lineRule="auto"/>
        <w:rPr>
          <w:sz w:val="24"/>
          <w:szCs w:val="24"/>
        </w:rPr>
      </w:pPr>
      <w:r>
        <w:rPr>
          <w:sz w:val="24"/>
          <w:szCs w:val="24"/>
        </w:rPr>
        <w:t>Does it mention the client company or workplace address?</w:t>
      </w:r>
      <w:r>
        <w:rPr>
          <w:sz w:val="24"/>
          <w:szCs w:val="24"/>
        </w:rPr>
        <w:br/>
      </w:r>
    </w:p>
    <w:p w14:paraId="014BF041" w14:textId="77777777" w:rsidR="00B54754" w:rsidRDefault="003E2BAD">
      <w:pPr>
        <w:pStyle w:val="Heading3"/>
        <w:keepNext w:val="0"/>
        <w:keepLines w:val="0"/>
        <w:spacing w:before="280" w:after="80" w:line="240" w:lineRule="auto"/>
        <w:rPr>
          <w:b/>
          <w:bCs/>
          <w:sz w:val="26"/>
          <w:szCs w:val="26"/>
        </w:rPr>
      </w:pPr>
      <w:bookmarkStart w:id="33" w:name="_heading=h.lrr0znf50wev" w:colFirst="0" w:colLast="0"/>
      <w:bookmarkEnd w:id="33"/>
      <w:r>
        <w:rPr>
          <w:b/>
          <w:bCs/>
          <w:sz w:val="26"/>
          <w:szCs w:val="26"/>
        </w:rPr>
        <w:t>3.2 Risk and dependency questions (what can escalate quickly?)</w:t>
      </w:r>
    </w:p>
    <w:p w14:paraId="014BF042" w14:textId="77777777" w:rsidR="00B54754" w:rsidRDefault="003E2BAD">
      <w:pPr>
        <w:numPr>
          <w:ilvl w:val="0"/>
          <w:numId w:val="1"/>
        </w:numPr>
        <w:spacing w:before="240" w:after="0" w:line="240" w:lineRule="auto"/>
        <w:rPr>
          <w:sz w:val="24"/>
          <w:szCs w:val="24"/>
        </w:rPr>
      </w:pPr>
      <w:r>
        <w:rPr>
          <w:sz w:val="24"/>
          <w:szCs w:val="24"/>
        </w:rPr>
        <w:t>Can they fire you and remove you from housing the same day?</w:t>
      </w:r>
      <w:r>
        <w:rPr>
          <w:sz w:val="24"/>
          <w:szCs w:val="24"/>
        </w:rPr>
        <w:br/>
      </w:r>
    </w:p>
    <w:p w14:paraId="014BF043" w14:textId="77777777" w:rsidR="00B54754" w:rsidRDefault="003E2BAD">
      <w:pPr>
        <w:numPr>
          <w:ilvl w:val="0"/>
          <w:numId w:val="1"/>
        </w:numPr>
        <w:spacing w:after="0" w:line="240" w:lineRule="auto"/>
        <w:rPr>
          <w:sz w:val="24"/>
          <w:szCs w:val="24"/>
        </w:rPr>
      </w:pPr>
      <w:r>
        <w:rPr>
          <w:sz w:val="24"/>
          <w:szCs w:val="24"/>
        </w:rPr>
        <w:t>Is the agency providing accommodation?</w:t>
      </w:r>
      <w:r>
        <w:rPr>
          <w:sz w:val="24"/>
          <w:szCs w:val="24"/>
        </w:rPr>
        <w:br/>
      </w:r>
    </w:p>
    <w:p w14:paraId="014BF044" w14:textId="77777777" w:rsidR="00B54754" w:rsidRDefault="003E2BAD">
      <w:pPr>
        <w:numPr>
          <w:ilvl w:val="0"/>
          <w:numId w:val="1"/>
        </w:numPr>
        <w:spacing w:after="0" w:line="240" w:lineRule="auto"/>
        <w:rPr>
          <w:sz w:val="24"/>
          <w:szCs w:val="24"/>
        </w:rPr>
      </w:pPr>
      <w:r>
        <w:rPr>
          <w:sz w:val="24"/>
          <w:szCs w:val="24"/>
        </w:rPr>
        <w:t>Are wages delayed or missing?</w:t>
      </w:r>
      <w:r>
        <w:rPr>
          <w:sz w:val="24"/>
          <w:szCs w:val="24"/>
        </w:rPr>
        <w:br/>
      </w:r>
    </w:p>
    <w:p w14:paraId="014BF045" w14:textId="77777777" w:rsidR="00B54754" w:rsidRDefault="003E2BAD">
      <w:pPr>
        <w:numPr>
          <w:ilvl w:val="0"/>
          <w:numId w:val="1"/>
        </w:numPr>
        <w:spacing w:after="0" w:line="240" w:lineRule="auto"/>
        <w:rPr>
          <w:sz w:val="24"/>
          <w:szCs w:val="24"/>
        </w:rPr>
      </w:pPr>
      <w:r>
        <w:rPr>
          <w:sz w:val="24"/>
          <w:szCs w:val="24"/>
        </w:rPr>
        <w:t>Did they ask you to sign something in Polish that you did not understand?</w:t>
      </w:r>
      <w:r>
        <w:rPr>
          <w:sz w:val="24"/>
          <w:szCs w:val="24"/>
        </w:rPr>
        <w:br/>
      </w:r>
    </w:p>
    <w:p w14:paraId="014BF046" w14:textId="77777777" w:rsidR="00B54754" w:rsidRDefault="003E2BAD">
      <w:pPr>
        <w:numPr>
          <w:ilvl w:val="0"/>
          <w:numId w:val="1"/>
        </w:numPr>
        <w:spacing w:after="0" w:line="240" w:lineRule="auto"/>
        <w:rPr>
          <w:sz w:val="24"/>
          <w:szCs w:val="24"/>
        </w:rPr>
      </w:pPr>
      <w:r>
        <w:rPr>
          <w:sz w:val="24"/>
          <w:szCs w:val="24"/>
        </w:rPr>
        <w:t>Did the agency demand money for job placement?</w:t>
      </w:r>
      <w:r>
        <w:rPr>
          <w:sz w:val="24"/>
          <w:szCs w:val="24"/>
        </w:rPr>
        <w:br/>
      </w:r>
    </w:p>
    <w:p w14:paraId="014BF047" w14:textId="77777777" w:rsidR="00B54754" w:rsidRDefault="003E2BAD">
      <w:pPr>
        <w:numPr>
          <w:ilvl w:val="0"/>
          <w:numId w:val="1"/>
        </w:numPr>
        <w:spacing w:after="240" w:line="240" w:lineRule="auto"/>
        <w:rPr>
          <w:sz w:val="24"/>
          <w:szCs w:val="24"/>
        </w:rPr>
      </w:pPr>
      <w:r>
        <w:rPr>
          <w:sz w:val="24"/>
          <w:szCs w:val="24"/>
        </w:rPr>
        <w:t>Are you working only based on verbal instructions?</w:t>
      </w:r>
      <w:r>
        <w:rPr>
          <w:sz w:val="24"/>
          <w:szCs w:val="24"/>
        </w:rPr>
        <w:br/>
      </w:r>
    </w:p>
    <w:p w14:paraId="014BF048" w14:textId="77777777" w:rsidR="00B54754" w:rsidRDefault="003E2BAD">
      <w:pPr>
        <w:pStyle w:val="Heading3"/>
        <w:keepNext w:val="0"/>
        <w:keepLines w:val="0"/>
        <w:spacing w:before="280" w:after="80" w:line="240" w:lineRule="auto"/>
        <w:rPr>
          <w:b/>
          <w:bCs/>
          <w:sz w:val="26"/>
          <w:szCs w:val="26"/>
        </w:rPr>
      </w:pPr>
      <w:bookmarkStart w:id="34" w:name="_heading=h.k11jj7pu7krj" w:colFirst="0" w:colLast="0"/>
      <w:bookmarkEnd w:id="34"/>
      <w:r>
        <w:rPr>
          <w:b/>
          <w:bCs/>
          <w:sz w:val="26"/>
          <w:szCs w:val="26"/>
        </w:rPr>
        <w:t>3.3 Context questions (what limits or enables action?)</w:t>
      </w:r>
    </w:p>
    <w:p w14:paraId="014BF049" w14:textId="77777777" w:rsidR="00B54754" w:rsidRDefault="003E2BAD" w:rsidP="00E30D52">
      <w:pPr>
        <w:numPr>
          <w:ilvl w:val="0"/>
          <w:numId w:val="24"/>
        </w:numPr>
        <w:spacing w:before="240" w:after="0" w:line="240" w:lineRule="auto"/>
        <w:rPr>
          <w:sz w:val="24"/>
          <w:szCs w:val="24"/>
        </w:rPr>
      </w:pPr>
      <w:r>
        <w:rPr>
          <w:sz w:val="24"/>
          <w:szCs w:val="24"/>
        </w:rPr>
        <w:t>Do you have a written agreement?</w:t>
      </w:r>
      <w:r>
        <w:rPr>
          <w:sz w:val="24"/>
          <w:szCs w:val="24"/>
        </w:rPr>
        <w:br/>
      </w:r>
    </w:p>
    <w:p w14:paraId="014BF04A" w14:textId="77777777" w:rsidR="00B54754" w:rsidRDefault="003E2BAD" w:rsidP="00E30D52">
      <w:pPr>
        <w:numPr>
          <w:ilvl w:val="0"/>
          <w:numId w:val="24"/>
        </w:numPr>
        <w:spacing w:after="0" w:line="240" w:lineRule="auto"/>
        <w:rPr>
          <w:sz w:val="24"/>
          <w:szCs w:val="24"/>
        </w:rPr>
      </w:pPr>
      <w:r>
        <w:rPr>
          <w:sz w:val="24"/>
          <w:szCs w:val="24"/>
        </w:rPr>
        <w:t>Do you have copies of your contract or screenshots of communication?</w:t>
      </w:r>
      <w:r>
        <w:rPr>
          <w:sz w:val="24"/>
          <w:szCs w:val="24"/>
        </w:rPr>
        <w:br/>
      </w:r>
    </w:p>
    <w:p w14:paraId="014BF04B" w14:textId="77777777" w:rsidR="00B54754" w:rsidRDefault="003E2BAD" w:rsidP="00E30D52">
      <w:pPr>
        <w:numPr>
          <w:ilvl w:val="0"/>
          <w:numId w:val="24"/>
        </w:numPr>
        <w:spacing w:after="240" w:line="240" w:lineRule="auto"/>
        <w:rPr>
          <w:sz w:val="24"/>
          <w:szCs w:val="24"/>
        </w:rPr>
      </w:pPr>
      <w:r>
        <w:rPr>
          <w:sz w:val="24"/>
          <w:szCs w:val="24"/>
        </w:rPr>
        <w:t>Do you know whether the agency is registered?</w:t>
      </w:r>
      <w:r>
        <w:rPr>
          <w:sz w:val="24"/>
          <w:szCs w:val="24"/>
        </w:rPr>
        <w:br/>
      </w:r>
    </w:p>
    <w:p w14:paraId="014BF04C" w14:textId="77777777" w:rsidR="00B54754" w:rsidRDefault="00B54754">
      <w:pPr>
        <w:spacing w:before="180" w:after="180" w:line="240" w:lineRule="auto"/>
        <w:rPr>
          <w:sz w:val="24"/>
          <w:szCs w:val="24"/>
        </w:rPr>
      </w:pPr>
    </w:p>
    <w:p w14:paraId="014BF04D" w14:textId="77777777" w:rsidR="00B54754" w:rsidRDefault="003E2BAD">
      <w:pPr>
        <w:pStyle w:val="Heading2"/>
        <w:keepNext w:val="0"/>
        <w:keepLines w:val="0"/>
        <w:spacing w:after="80"/>
      </w:pPr>
      <w:bookmarkStart w:id="35" w:name="_heading=h.8xi9c4hbt59u" w:colFirst="0" w:colLast="0"/>
      <w:bookmarkEnd w:id="35"/>
      <w:r>
        <w:t>4. How to understand the answers (interpretive guidance)</w:t>
      </w:r>
    </w:p>
    <w:p w14:paraId="014BF04E" w14:textId="77777777" w:rsidR="00B54754" w:rsidRDefault="003E2BAD" w:rsidP="00E30D52">
      <w:pPr>
        <w:numPr>
          <w:ilvl w:val="0"/>
          <w:numId w:val="15"/>
        </w:numPr>
        <w:spacing w:before="240" w:after="0" w:line="240" w:lineRule="auto"/>
        <w:rPr>
          <w:sz w:val="24"/>
          <w:szCs w:val="24"/>
        </w:rPr>
      </w:pPr>
      <w:r>
        <w:rPr>
          <w:sz w:val="24"/>
          <w:szCs w:val="24"/>
        </w:rPr>
        <w:t>If the agency is not clearly identified in writing, responsibility may be deliberately obscured.</w:t>
      </w:r>
      <w:r>
        <w:rPr>
          <w:sz w:val="24"/>
          <w:szCs w:val="24"/>
        </w:rPr>
        <w:br/>
      </w:r>
    </w:p>
    <w:p w14:paraId="014BF04F" w14:textId="77777777" w:rsidR="00B54754" w:rsidRDefault="003E2BAD" w:rsidP="00E30D52">
      <w:pPr>
        <w:numPr>
          <w:ilvl w:val="0"/>
          <w:numId w:val="15"/>
        </w:numPr>
        <w:spacing w:after="0" w:line="240" w:lineRule="auto"/>
        <w:rPr>
          <w:sz w:val="24"/>
          <w:szCs w:val="24"/>
        </w:rPr>
      </w:pPr>
      <w:r>
        <w:rPr>
          <w:sz w:val="24"/>
          <w:szCs w:val="24"/>
        </w:rPr>
        <w:lastRenderedPageBreak/>
        <w:t>If the contract states “praca tymczasowa” but does not mention the client company, clarity about roles may be missing.</w:t>
      </w:r>
      <w:r>
        <w:rPr>
          <w:sz w:val="24"/>
          <w:szCs w:val="24"/>
        </w:rPr>
        <w:br/>
      </w:r>
    </w:p>
    <w:p w14:paraId="014BF050" w14:textId="77777777" w:rsidR="00B54754" w:rsidRDefault="003E2BAD" w:rsidP="00E30D52">
      <w:pPr>
        <w:numPr>
          <w:ilvl w:val="0"/>
          <w:numId w:val="15"/>
        </w:numPr>
        <w:spacing w:after="0" w:line="240" w:lineRule="auto"/>
        <w:rPr>
          <w:sz w:val="24"/>
          <w:szCs w:val="24"/>
        </w:rPr>
      </w:pPr>
      <w:r>
        <w:rPr>
          <w:sz w:val="24"/>
          <w:szCs w:val="24"/>
        </w:rPr>
        <w:t>If the agency demands fees for job placement, this is illegal.</w:t>
      </w:r>
      <w:r>
        <w:rPr>
          <w:sz w:val="24"/>
          <w:szCs w:val="24"/>
        </w:rPr>
        <w:br/>
      </w:r>
    </w:p>
    <w:p w14:paraId="014BF051" w14:textId="77777777" w:rsidR="00B54754" w:rsidRDefault="003E2BAD" w:rsidP="00E30D52">
      <w:pPr>
        <w:numPr>
          <w:ilvl w:val="0"/>
          <w:numId w:val="15"/>
        </w:numPr>
        <w:spacing w:after="0" w:line="240" w:lineRule="auto"/>
        <w:rPr>
          <w:sz w:val="24"/>
          <w:szCs w:val="24"/>
        </w:rPr>
      </w:pPr>
      <w:r>
        <w:rPr>
          <w:sz w:val="24"/>
          <w:szCs w:val="24"/>
        </w:rPr>
        <w:t>Housing provided by the agency increases dependency and may expose the youth to sudden homelessness if the contract ends.</w:t>
      </w:r>
      <w:r>
        <w:rPr>
          <w:sz w:val="24"/>
          <w:szCs w:val="24"/>
        </w:rPr>
        <w:br/>
      </w:r>
    </w:p>
    <w:p w14:paraId="014BF052" w14:textId="77777777" w:rsidR="00B54754" w:rsidRDefault="003E2BAD" w:rsidP="00E30D52">
      <w:pPr>
        <w:numPr>
          <w:ilvl w:val="0"/>
          <w:numId w:val="15"/>
        </w:numPr>
        <w:spacing w:after="240" w:line="240" w:lineRule="auto"/>
        <w:rPr>
          <w:sz w:val="24"/>
          <w:szCs w:val="24"/>
        </w:rPr>
      </w:pPr>
      <w:r>
        <w:rPr>
          <w:sz w:val="24"/>
          <w:szCs w:val="24"/>
        </w:rPr>
        <w:t>Exploitation may appear “legal” because it is mediated through an intermediary.</w:t>
      </w:r>
      <w:r>
        <w:rPr>
          <w:sz w:val="24"/>
          <w:szCs w:val="24"/>
        </w:rPr>
        <w:br/>
      </w:r>
    </w:p>
    <w:p w14:paraId="014BF053" w14:textId="77777777" w:rsidR="00B54754" w:rsidRDefault="00B54754">
      <w:pPr>
        <w:pStyle w:val="Heading2"/>
        <w:keepNext w:val="0"/>
        <w:keepLines w:val="0"/>
        <w:spacing w:after="80"/>
      </w:pPr>
      <w:bookmarkStart w:id="36" w:name="_heading=h.16lhc93u9cz7" w:colFirst="0" w:colLast="0"/>
      <w:bookmarkEnd w:id="36"/>
    </w:p>
    <w:p w14:paraId="014BF054" w14:textId="77777777" w:rsidR="00B54754" w:rsidRDefault="003E2BAD">
      <w:pPr>
        <w:pStyle w:val="Heading2"/>
        <w:keepNext w:val="0"/>
        <w:keepLines w:val="0"/>
        <w:spacing w:after="80"/>
      </w:pPr>
      <w:bookmarkStart w:id="37" w:name="_heading=h.cjjg2on1khg9" w:colFirst="0" w:colLast="0"/>
      <w:bookmarkEnd w:id="37"/>
      <w:r>
        <w:t>5. Possible next steps to consider (prepared guidance)</w:t>
      </w:r>
    </w:p>
    <w:p w14:paraId="014BF055" w14:textId="77777777" w:rsidR="00B54754" w:rsidRDefault="003E2BAD" w:rsidP="00E30D52">
      <w:pPr>
        <w:numPr>
          <w:ilvl w:val="0"/>
          <w:numId w:val="104"/>
        </w:numPr>
        <w:spacing w:before="240" w:after="0" w:line="240" w:lineRule="auto"/>
        <w:rPr>
          <w:sz w:val="24"/>
          <w:szCs w:val="24"/>
        </w:rPr>
      </w:pPr>
      <w:r>
        <w:rPr>
          <w:sz w:val="24"/>
          <w:szCs w:val="24"/>
        </w:rPr>
        <w:t>Always clarify whether a labor agency is involved; this determines how rights and obligations apply.</w:t>
      </w:r>
      <w:r>
        <w:rPr>
          <w:sz w:val="24"/>
          <w:szCs w:val="24"/>
        </w:rPr>
        <w:br/>
      </w:r>
    </w:p>
    <w:p w14:paraId="014BF056" w14:textId="77777777" w:rsidR="00B54754" w:rsidRDefault="003E2BAD" w:rsidP="00E30D52">
      <w:pPr>
        <w:numPr>
          <w:ilvl w:val="0"/>
          <w:numId w:val="104"/>
        </w:numPr>
        <w:spacing w:after="0" w:line="240" w:lineRule="auto"/>
        <w:rPr>
          <w:sz w:val="24"/>
          <w:szCs w:val="24"/>
        </w:rPr>
      </w:pPr>
      <w:r>
        <w:rPr>
          <w:sz w:val="24"/>
          <w:szCs w:val="24"/>
        </w:rPr>
        <w:t>Check for a written contract. It should state:</w:t>
      </w:r>
      <w:r>
        <w:rPr>
          <w:sz w:val="24"/>
          <w:szCs w:val="24"/>
        </w:rPr>
        <w:br/>
      </w:r>
    </w:p>
    <w:p w14:paraId="014BF057" w14:textId="77777777" w:rsidR="00B54754" w:rsidRDefault="003E2BAD" w:rsidP="00E30D52">
      <w:pPr>
        <w:numPr>
          <w:ilvl w:val="1"/>
          <w:numId w:val="104"/>
        </w:numPr>
        <w:spacing w:after="0" w:line="240" w:lineRule="auto"/>
        <w:rPr>
          <w:sz w:val="24"/>
          <w:szCs w:val="24"/>
        </w:rPr>
      </w:pPr>
      <w:r>
        <w:rPr>
          <w:sz w:val="24"/>
          <w:szCs w:val="24"/>
        </w:rPr>
        <w:t>the legal employer (the agency),</w:t>
      </w:r>
      <w:r>
        <w:rPr>
          <w:sz w:val="24"/>
          <w:szCs w:val="24"/>
        </w:rPr>
        <w:br/>
      </w:r>
    </w:p>
    <w:p w14:paraId="014BF058" w14:textId="77777777" w:rsidR="00B54754" w:rsidRDefault="003E2BAD" w:rsidP="00E30D52">
      <w:pPr>
        <w:numPr>
          <w:ilvl w:val="1"/>
          <w:numId w:val="104"/>
        </w:numPr>
        <w:spacing w:after="0" w:line="240" w:lineRule="auto"/>
        <w:rPr>
          <w:sz w:val="24"/>
          <w:szCs w:val="24"/>
        </w:rPr>
      </w:pPr>
      <w:r>
        <w:rPr>
          <w:sz w:val="24"/>
          <w:szCs w:val="24"/>
        </w:rPr>
        <w:t>workplace address and user-employer name,</w:t>
      </w:r>
      <w:r>
        <w:rPr>
          <w:sz w:val="24"/>
          <w:szCs w:val="24"/>
        </w:rPr>
        <w:br/>
      </w:r>
    </w:p>
    <w:p w14:paraId="014BF059" w14:textId="77777777" w:rsidR="00B54754" w:rsidRDefault="003E2BAD" w:rsidP="00E30D52">
      <w:pPr>
        <w:numPr>
          <w:ilvl w:val="1"/>
          <w:numId w:val="104"/>
        </w:numPr>
        <w:spacing w:after="0" w:line="240" w:lineRule="auto"/>
        <w:rPr>
          <w:sz w:val="24"/>
          <w:szCs w:val="24"/>
        </w:rPr>
      </w:pPr>
      <w:r>
        <w:rPr>
          <w:sz w:val="24"/>
          <w:szCs w:val="24"/>
        </w:rPr>
        <w:t>duration and type of contract (often zlecenie or o dzieło).</w:t>
      </w:r>
      <w:r>
        <w:rPr>
          <w:sz w:val="24"/>
          <w:szCs w:val="24"/>
        </w:rPr>
        <w:br/>
      </w:r>
    </w:p>
    <w:p w14:paraId="014BF05A" w14:textId="77777777" w:rsidR="00B54754" w:rsidRDefault="003E2BAD" w:rsidP="00E30D52">
      <w:pPr>
        <w:numPr>
          <w:ilvl w:val="0"/>
          <w:numId w:val="104"/>
        </w:numPr>
        <w:spacing w:after="0" w:line="240" w:lineRule="auto"/>
        <w:rPr>
          <w:sz w:val="24"/>
          <w:szCs w:val="24"/>
        </w:rPr>
      </w:pPr>
      <w:r>
        <w:rPr>
          <w:sz w:val="24"/>
          <w:szCs w:val="24"/>
        </w:rPr>
        <w:t>Clarify who pays wages and who directs the work; this determines legal responsibility.</w:t>
      </w:r>
      <w:r>
        <w:rPr>
          <w:sz w:val="24"/>
          <w:szCs w:val="24"/>
        </w:rPr>
        <w:br/>
      </w:r>
    </w:p>
    <w:p w14:paraId="014BF05B" w14:textId="77777777" w:rsidR="00B54754" w:rsidRDefault="003E2BAD" w:rsidP="00E30D52">
      <w:pPr>
        <w:numPr>
          <w:ilvl w:val="0"/>
          <w:numId w:val="104"/>
        </w:numPr>
        <w:spacing w:after="0" w:line="240" w:lineRule="auto"/>
        <w:rPr>
          <w:sz w:val="24"/>
          <w:szCs w:val="24"/>
        </w:rPr>
      </w:pPr>
      <w:r>
        <w:rPr>
          <w:sz w:val="24"/>
          <w:szCs w:val="24"/>
        </w:rPr>
        <w:t>If problems arise (e.g. unpaid wages):</w:t>
      </w:r>
      <w:r>
        <w:rPr>
          <w:sz w:val="24"/>
          <w:szCs w:val="24"/>
        </w:rPr>
        <w:br/>
      </w:r>
    </w:p>
    <w:p w14:paraId="014BF05C" w14:textId="77777777" w:rsidR="00B54754" w:rsidRDefault="003E2BAD" w:rsidP="00E30D52">
      <w:pPr>
        <w:numPr>
          <w:ilvl w:val="1"/>
          <w:numId w:val="104"/>
        </w:numPr>
        <w:spacing w:after="0" w:line="240" w:lineRule="auto"/>
        <w:rPr>
          <w:sz w:val="24"/>
          <w:szCs w:val="24"/>
        </w:rPr>
      </w:pPr>
      <w:r>
        <w:rPr>
          <w:sz w:val="24"/>
          <w:szCs w:val="24"/>
        </w:rPr>
        <w:t>collect all documents and screenshots,</w:t>
      </w:r>
      <w:r>
        <w:rPr>
          <w:sz w:val="24"/>
          <w:szCs w:val="24"/>
        </w:rPr>
        <w:br/>
      </w:r>
    </w:p>
    <w:p w14:paraId="014BF05D" w14:textId="77777777" w:rsidR="00B54754" w:rsidRDefault="003E2BAD" w:rsidP="00E30D52">
      <w:pPr>
        <w:numPr>
          <w:ilvl w:val="1"/>
          <w:numId w:val="104"/>
        </w:numPr>
        <w:spacing w:after="0" w:line="240" w:lineRule="auto"/>
        <w:rPr>
          <w:sz w:val="24"/>
          <w:szCs w:val="24"/>
        </w:rPr>
      </w:pPr>
      <w:r>
        <w:rPr>
          <w:sz w:val="24"/>
          <w:szCs w:val="24"/>
        </w:rPr>
        <w:t>confirm whether the agency is registered (KRAZ list),</w:t>
      </w:r>
      <w:r>
        <w:rPr>
          <w:sz w:val="24"/>
          <w:szCs w:val="24"/>
        </w:rPr>
        <w:br/>
      </w:r>
    </w:p>
    <w:p w14:paraId="014BF05E" w14:textId="77777777" w:rsidR="00B54754" w:rsidRDefault="003E2BAD" w:rsidP="00E30D52">
      <w:pPr>
        <w:numPr>
          <w:ilvl w:val="1"/>
          <w:numId w:val="104"/>
        </w:numPr>
        <w:spacing w:after="0" w:line="240" w:lineRule="auto"/>
        <w:rPr>
          <w:sz w:val="24"/>
          <w:szCs w:val="24"/>
        </w:rPr>
      </w:pPr>
      <w:r>
        <w:rPr>
          <w:sz w:val="24"/>
          <w:szCs w:val="24"/>
        </w:rPr>
        <w:t>refer to PIP and legal aid.</w:t>
      </w:r>
      <w:r>
        <w:rPr>
          <w:sz w:val="24"/>
          <w:szCs w:val="24"/>
        </w:rPr>
        <w:br/>
      </w:r>
    </w:p>
    <w:p w14:paraId="014BF05F" w14:textId="77777777" w:rsidR="00B54754" w:rsidRDefault="003E2BAD" w:rsidP="00E30D52">
      <w:pPr>
        <w:numPr>
          <w:ilvl w:val="0"/>
          <w:numId w:val="104"/>
        </w:numPr>
        <w:spacing w:after="0" w:line="240" w:lineRule="auto"/>
        <w:rPr>
          <w:sz w:val="24"/>
          <w:szCs w:val="24"/>
        </w:rPr>
      </w:pPr>
      <w:r>
        <w:rPr>
          <w:sz w:val="24"/>
          <w:szCs w:val="24"/>
        </w:rPr>
        <w:t>Warn about housing dependency; if the agency provides accommodation, termination can lead to sudden homelessness.</w:t>
      </w:r>
      <w:r>
        <w:rPr>
          <w:sz w:val="24"/>
          <w:szCs w:val="24"/>
        </w:rPr>
        <w:br/>
      </w:r>
    </w:p>
    <w:p w14:paraId="014BF060" w14:textId="77777777" w:rsidR="00B54754" w:rsidRDefault="003E2BAD" w:rsidP="00E30D52">
      <w:pPr>
        <w:numPr>
          <w:ilvl w:val="0"/>
          <w:numId w:val="104"/>
        </w:numPr>
        <w:spacing w:after="240" w:line="240" w:lineRule="auto"/>
        <w:rPr>
          <w:sz w:val="24"/>
          <w:szCs w:val="24"/>
        </w:rPr>
      </w:pPr>
      <w:r>
        <w:rPr>
          <w:sz w:val="24"/>
          <w:szCs w:val="24"/>
        </w:rPr>
        <w:t>Check whether any fees were charged; agencies cannot legally charge for finding work (except document translation or health checks).</w:t>
      </w:r>
      <w:r>
        <w:rPr>
          <w:sz w:val="24"/>
          <w:szCs w:val="24"/>
        </w:rPr>
        <w:br/>
      </w:r>
    </w:p>
    <w:p w14:paraId="014BF061" w14:textId="77777777" w:rsidR="00B54754" w:rsidRDefault="00B54754">
      <w:pPr>
        <w:spacing w:before="180" w:after="180" w:line="240" w:lineRule="auto"/>
        <w:rPr>
          <w:sz w:val="24"/>
          <w:szCs w:val="24"/>
        </w:rPr>
      </w:pPr>
    </w:p>
    <w:p w14:paraId="014BF062" w14:textId="77777777" w:rsidR="00B54754" w:rsidRDefault="003E2BAD">
      <w:pPr>
        <w:pStyle w:val="Heading2"/>
        <w:keepLines w:val="0"/>
        <w:spacing w:before="180" w:after="180"/>
      </w:pPr>
      <w:bookmarkStart w:id="38" w:name="_heading=h.dbl6xweh3ez5" w:colFirst="0" w:colLast="0"/>
      <w:bookmarkEnd w:id="38"/>
      <w:r>
        <w:t>6. Safeguarding and escalation notes</w:t>
      </w:r>
    </w:p>
    <w:p w14:paraId="014BF063" w14:textId="77777777" w:rsidR="00B54754" w:rsidRDefault="003E2BAD">
      <w:pPr>
        <w:numPr>
          <w:ilvl w:val="0"/>
          <w:numId w:val="6"/>
        </w:numPr>
        <w:spacing w:before="240" w:after="0" w:line="240" w:lineRule="auto"/>
        <w:rPr>
          <w:sz w:val="24"/>
          <w:szCs w:val="24"/>
        </w:rPr>
      </w:pPr>
      <w:r>
        <w:rPr>
          <w:sz w:val="24"/>
          <w:szCs w:val="24"/>
        </w:rPr>
        <w:t>Teens may not understand they are working via an agency — clarify gently.</w:t>
      </w:r>
      <w:r>
        <w:rPr>
          <w:sz w:val="24"/>
          <w:szCs w:val="24"/>
        </w:rPr>
        <w:br/>
      </w:r>
    </w:p>
    <w:p w14:paraId="014BF064" w14:textId="77777777" w:rsidR="00B54754" w:rsidRDefault="003E2BAD">
      <w:pPr>
        <w:numPr>
          <w:ilvl w:val="0"/>
          <w:numId w:val="6"/>
        </w:numPr>
        <w:spacing w:after="0" w:line="240" w:lineRule="auto"/>
        <w:rPr>
          <w:sz w:val="24"/>
          <w:szCs w:val="24"/>
        </w:rPr>
      </w:pPr>
      <w:r>
        <w:rPr>
          <w:sz w:val="24"/>
          <w:szCs w:val="24"/>
        </w:rPr>
        <w:t>Always report threats or coercion related to housing or employment.</w:t>
      </w:r>
      <w:r>
        <w:rPr>
          <w:sz w:val="24"/>
          <w:szCs w:val="24"/>
        </w:rPr>
        <w:br/>
      </w:r>
    </w:p>
    <w:p w14:paraId="014BF065" w14:textId="77777777" w:rsidR="00B54754" w:rsidRDefault="003E2BAD">
      <w:pPr>
        <w:numPr>
          <w:ilvl w:val="0"/>
          <w:numId w:val="6"/>
        </w:numPr>
        <w:spacing w:after="0" w:line="240" w:lineRule="auto"/>
        <w:rPr>
          <w:sz w:val="24"/>
          <w:szCs w:val="24"/>
        </w:rPr>
      </w:pPr>
      <w:r>
        <w:rPr>
          <w:sz w:val="24"/>
          <w:szCs w:val="24"/>
        </w:rPr>
        <w:lastRenderedPageBreak/>
        <w:t>Labor agencies should not retain passports or original documents.</w:t>
      </w:r>
      <w:r>
        <w:rPr>
          <w:sz w:val="24"/>
          <w:szCs w:val="24"/>
        </w:rPr>
        <w:br/>
      </w:r>
    </w:p>
    <w:p w14:paraId="014BF066" w14:textId="77777777" w:rsidR="00B54754" w:rsidRDefault="003E2BAD">
      <w:pPr>
        <w:numPr>
          <w:ilvl w:val="0"/>
          <w:numId w:val="6"/>
        </w:numPr>
        <w:spacing w:after="240" w:line="240" w:lineRule="auto"/>
        <w:rPr>
          <w:sz w:val="24"/>
          <w:szCs w:val="24"/>
        </w:rPr>
      </w:pPr>
      <w:r>
        <w:rPr>
          <w:sz w:val="24"/>
          <w:szCs w:val="24"/>
        </w:rPr>
        <w:t>Exploitation may look “legal” when intermediaries are involved.</w:t>
      </w:r>
      <w:r>
        <w:rPr>
          <w:sz w:val="24"/>
          <w:szCs w:val="24"/>
        </w:rPr>
        <w:br/>
      </w:r>
    </w:p>
    <w:p w14:paraId="014BF067" w14:textId="77777777" w:rsidR="00B54754" w:rsidRDefault="00B54754">
      <w:pPr>
        <w:spacing w:before="180" w:after="180" w:line="240" w:lineRule="auto"/>
        <w:rPr>
          <w:sz w:val="24"/>
          <w:szCs w:val="24"/>
        </w:rPr>
      </w:pPr>
    </w:p>
    <w:p w14:paraId="014BF068" w14:textId="77777777" w:rsidR="00B54754" w:rsidRDefault="003E2BAD">
      <w:pPr>
        <w:pStyle w:val="Heading2"/>
        <w:keepLines w:val="0"/>
        <w:spacing w:before="180" w:after="180"/>
      </w:pPr>
      <w:bookmarkStart w:id="39" w:name="_heading=h.4l3v206v0euq" w:colFirst="0" w:colLast="0"/>
      <w:bookmarkEnd w:id="39"/>
      <w:r>
        <w:t>7. Short case example</w:t>
      </w:r>
    </w:p>
    <w:p w14:paraId="014BF069" w14:textId="77777777" w:rsidR="00B54754" w:rsidRDefault="003E2BAD">
      <w:pPr>
        <w:spacing w:before="240" w:after="240" w:line="240" w:lineRule="auto"/>
        <w:rPr>
          <w:sz w:val="24"/>
          <w:szCs w:val="24"/>
        </w:rPr>
      </w:pPr>
      <w:r>
        <w:rPr>
          <w:sz w:val="24"/>
          <w:szCs w:val="24"/>
        </w:rPr>
        <w:t>Andrii, 18, got a job in a meat-packing plant through an agency. He signed a zlecenie contract in Polish but does not know who actually employs him. He is paid irregularly, lives in agency-owned housing, and is afraid to complain. The consultant helps him identify the agency, verifies registration, and submits a complaint to PIP with legal NGO support.</w:t>
      </w:r>
    </w:p>
    <w:p w14:paraId="014BF06A" w14:textId="77777777" w:rsidR="00B54754" w:rsidRDefault="00B54754">
      <w:pPr>
        <w:pStyle w:val="Heading2"/>
        <w:keepNext w:val="0"/>
        <w:keepLines w:val="0"/>
        <w:spacing w:after="80"/>
      </w:pPr>
      <w:bookmarkStart w:id="40" w:name="_heading=h.3ppttphgymxi" w:colFirst="0" w:colLast="0"/>
      <w:bookmarkEnd w:id="40"/>
    </w:p>
    <w:p w14:paraId="014BF06B" w14:textId="77777777" w:rsidR="00B54754" w:rsidRDefault="003E2BAD">
      <w:pPr>
        <w:pStyle w:val="Heading2"/>
        <w:keepNext w:val="0"/>
        <w:keepLines w:val="0"/>
        <w:spacing w:after="80"/>
      </w:pPr>
      <w:bookmarkStart w:id="41" w:name="_heading=h.2u1z1zdsulg8" w:colFirst="0" w:colLast="0"/>
      <w:bookmarkEnd w:id="41"/>
      <w:r>
        <w:t>Relevant institutional references (for verification)</w:t>
      </w:r>
    </w:p>
    <w:p w14:paraId="014BF06C" w14:textId="77777777" w:rsidR="00B54754" w:rsidRDefault="003E2BAD" w:rsidP="00E30D52">
      <w:pPr>
        <w:numPr>
          <w:ilvl w:val="0"/>
          <w:numId w:val="13"/>
        </w:numPr>
        <w:spacing w:before="240" w:after="0" w:line="240" w:lineRule="auto"/>
        <w:rPr>
          <w:sz w:val="24"/>
          <w:szCs w:val="24"/>
        </w:rPr>
      </w:pPr>
      <w:r>
        <w:rPr>
          <w:sz w:val="24"/>
          <w:szCs w:val="24"/>
        </w:rPr>
        <w:t>KRAZ Register:</w:t>
      </w:r>
      <w:hyperlink r:id="rId49">
        <w:r>
          <w:rPr>
            <w:sz w:val="24"/>
            <w:szCs w:val="24"/>
          </w:rPr>
          <w:t xml:space="preserve"> </w:t>
        </w:r>
      </w:hyperlink>
      <w:hyperlink r:id="rId50">
        <w:r>
          <w:rPr>
            <w:color w:val="1155CC"/>
            <w:sz w:val="24"/>
            <w:szCs w:val="24"/>
            <w:u w:val="single"/>
          </w:rPr>
          <w:t>https://stor.praca.gov.pl</w:t>
        </w:r>
        <w:r>
          <w:rPr>
            <w:color w:val="1155CC"/>
            <w:sz w:val="24"/>
            <w:szCs w:val="24"/>
            <w:u w:val="single"/>
          </w:rPr>
          <w:br/>
        </w:r>
      </w:hyperlink>
    </w:p>
    <w:p w14:paraId="014BF06D" w14:textId="77777777" w:rsidR="00B54754" w:rsidRDefault="003E2BAD" w:rsidP="00E30D52">
      <w:pPr>
        <w:numPr>
          <w:ilvl w:val="0"/>
          <w:numId w:val="13"/>
        </w:numPr>
        <w:spacing w:after="0" w:line="240" w:lineRule="auto"/>
        <w:rPr>
          <w:sz w:val="24"/>
          <w:szCs w:val="24"/>
        </w:rPr>
      </w:pPr>
      <w:r>
        <w:rPr>
          <w:sz w:val="24"/>
          <w:szCs w:val="24"/>
        </w:rPr>
        <w:t>Państwowa Inspekcja Pracy (PIP):</w:t>
      </w:r>
      <w:hyperlink r:id="rId51">
        <w:r>
          <w:rPr>
            <w:sz w:val="24"/>
            <w:szCs w:val="24"/>
          </w:rPr>
          <w:t xml:space="preserve"> </w:t>
        </w:r>
      </w:hyperlink>
      <w:hyperlink r:id="rId52">
        <w:r>
          <w:rPr>
            <w:color w:val="1155CC"/>
            <w:sz w:val="24"/>
            <w:szCs w:val="24"/>
            <w:u w:val="single"/>
          </w:rPr>
          <w:t>https://www.pip.gov.pl</w:t>
        </w:r>
        <w:r>
          <w:rPr>
            <w:color w:val="1155CC"/>
            <w:sz w:val="24"/>
            <w:szCs w:val="24"/>
            <w:u w:val="single"/>
          </w:rPr>
          <w:br/>
        </w:r>
      </w:hyperlink>
    </w:p>
    <w:p w14:paraId="014BF06E" w14:textId="77777777" w:rsidR="00B54754" w:rsidRDefault="003E2BAD" w:rsidP="00E30D52">
      <w:pPr>
        <w:numPr>
          <w:ilvl w:val="0"/>
          <w:numId w:val="13"/>
        </w:numPr>
        <w:spacing w:after="0" w:line="240" w:lineRule="auto"/>
        <w:rPr>
          <w:sz w:val="24"/>
          <w:szCs w:val="24"/>
        </w:rPr>
      </w:pPr>
      <w:r>
        <w:rPr>
          <w:sz w:val="24"/>
          <w:szCs w:val="24"/>
        </w:rPr>
        <w:t>La Strada (exploitation/trafficking): +48 605 687 750</w:t>
      </w:r>
      <w:r>
        <w:rPr>
          <w:sz w:val="24"/>
          <w:szCs w:val="24"/>
        </w:rPr>
        <w:br/>
      </w:r>
    </w:p>
    <w:p w14:paraId="014BF06F" w14:textId="77777777" w:rsidR="00B54754" w:rsidRDefault="003E2BAD" w:rsidP="00E30D52">
      <w:pPr>
        <w:numPr>
          <w:ilvl w:val="0"/>
          <w:numId w:val="13"/>
        </w:numPr>
        <w:spacing w:after="240" w:line="240" w:lineRule="auto"/>
        <w:rPr>
          <w:sz w:val="24"/>
          <w:szCs w:val="24"/>
        </w:rPr>
      </w:pPr>
      <w:r>
        <w:rPr>
          <w:sz w:val="24"/>
          <w:szCs w:val="24"/>
        </w:rPr>
        <w:t>Legal NGOs: HFHR, SIP, Polskie Forum Migracyjne</w:t>
      </w:r>
    </w:p>
    <w:p w14:paraId="014BF070" w14:textId="77777777" w:rsidR="00B54754" w:rsidRDefault="00B54754">
      <w:pPr>
        <w:spacing w:before="180" w:after="180" w:line="240" w:lineRule="auto"/>
        <w:rPr>
          <w:sz w:val="24"/>
          <w:szCs w:val="24"/>
        </w:rPr>
      </w:pPr>
    </w:p>
    <w:p w14:paraId="014BF071" w14:textId="77777777" w:rsidR="00B54754" w:rsidRDefault="00B54754">
      <w:pPr>
        <w:spacing w:before="180" w:after="180" w:line="240" w:lineRule="auto"/>
        <w:rPr>
          <w:sz w:val="24"/>
          <w:szCs w:val="24"/>
        </w:rPr>
      </w:pPr>
    </w:p>
    <w:p w14:paraId="014BF072" w14:textId="77777777" w:rsidR="00B54754" w:rsidRDefault="003E2BAD">
      <w:pPr>
        <w:pStyle w:val="Heading1"/>
        <w:keepNext w:val="0"/>
        <w:keepLines w:val="0"/>
        <w:spacing w:before="360" w:after="80"/>
      </w:pPr>
      <w:bookmarkStart w:id="42" w:name="_heading=h.tcpb5r5i6fj" w:colFirst="0" w:colLast="0"/>
      <w:bookmarkEnd w:id="42"/>
      <w:r>
        <w:t xml:space="preserve">IX. Combining University Studies and Work </w:t>
      </w:r>
    </w:p>
    <w:p w14:paraId="014BF073" w14:textId="77777777" w:rsidR="00B54754" w:rsidRDefault="003E2BAD">
      <w:pPr>
        <w:spacing w:before="240" w:after="240" w:line="240" w:lineRule="auto"/>
        <w:rPr>
          <w:sz w:val="24"/>
          <w:szCs w:val="24"/>
        </w:rPr>
      </w:pPr>
      <w:r>
        <w:rPr>
          <w:b/>
          <w:bCs/>
          <w:sz w:val="24"/>
          <w:szCs w:val="24"/>
        </w:rPr>
        <w:t>Scope:</w:t>
      </w:r>
      <w:r>
        <w:rPr>
          <w:sz w:val="24"/>
          <w:szCs w:val="24"/>
        </w:rPr>
        <w:t xml:space="preserve"> Use this note when a migrant student studying in Poland wants to work during university and needs clarification about work rights, permits, contracts, tax rules, or study balance.</w:t>
      </w:r>
    </w:p>
    <w:p w14:paraId="014BF074" w14:textId="77777777" w:rsidR="00B54754" w:rsidRDefault="00B54754">
      <w:pPr>
        <w:pStyle w:val="Heading2"/>
        <w:keepNext w:val="0"/>
        <w:keepLines w:val="0"/>
        <w:spacing w:after="80"/>
      </w:pPr>
      <w:bookmarkStart w:id="43" w:name="_heading=h.xlst2ufyklvy" w:colFirst="0" w:colLast="0"/>
      <w:bookmarkEnd w:id="43"/>
    </w:p>
    <w:p w14:paraId="014BF075" w14:textId="77777777" w:rsidR="00B54754" w:rsidRDefault="003E2BAD">
      <w:pPr>
        <w:pStyle w:val="Heading2"/>
        <w:keepNext w:val="0"/>
        <w:keepLines w:val="0"/>
        <w:spacing w:after="80"/>
      </w:pPr>
      <w:bookmarkStart w:id="44" w:name="_heading=h.dmhucf959vtf" w:colFirst="0" w:colLast="0"/>
      <w:bookmarkEnd w:id="44"/>
      <w:r>
        <w:t>1. When to use this note (entry logic)</w:t>
      </w:r>
    </w:p>
    <w:p w14:paraId="014BF076" w14:textId="77777777" w:rsidR="00B54754" w:rsidRDefault="003E2BAD">
      <w:pPr>
        <w:spacing w:before="240" w:after="240" w:line="240" w:lineRule="auto"/>
        <w:rPr>
          <w:sz w:val="24"/>
          <w:szCs w:val="24"/>
        </w:rPr>
      </w:pPr>
      <w:r>
        <w:rPr>
          <w:sz w:val="24"/>
          <w:szCs w:val="24"/>
        </w:rPr>
        <w:t>Use this note if the young person:</w:t>
      </w:r>
    </w:p>
    <w:p w14:paraId="014BF077" w14:textId="77777777" w:rsidR="00B54754" w:rsidRDefault="003E2BAD" w:rsidP="00E30D52">
      <w:pPr>
        <w:numPr>
          <w:ilvl w:val="0"/>
          <w:numId w:val="98"/>
        </w:numPr>
        <w:spacing w:before="240" w:after="0" w:line="240" w:lineRule="auto"/>
        <w:rPr>
          <w:sz w:val="24"/>
          <w:szCs w:val="24"/>
        </w:rPr>
      </w:pPr>
      <w:r>
        <w:rPr>
          <w:sz w:val="24"/>
          <w:szCs w:val="24"/>
        </w:rPr>
        <w:t>is studying at a Polish university and wants or needs paid work,</w:t>
      </w:r>
      <w:r>
        <w:rPr>
          <w:sz w:val="24"/>
          <w:szCs w:val="24"/>
        </w:rPr>
        <w:br/>
      </w:r>
    </w:p>
    <w:p w14:paraId="014BF078" w14:textId="77777777" w:rsidR="00B54754" w:rsidRDefault="003E2BAD" w:rsidP="00E30D52">
      <w:pPr>
        <w:numPr>
          <w:ilvl w:val="0"/>
          <w:numId w:val="98"/>
        </w:numPr>
        <w:spacing w:after="0" w:line="240" w:lineRule="auto"/>
        <w:rPr>
          <w:sz w:val="24"/>
          <w:szCs w:val="24"/>
        </w:rPr>
      </w:pPr>
      <w:r>
        <w:rPr>
          <w:sz w:val="24"/>
          <w:szCs w:val="24"/>
        </w:rPr>
        <w:t>is unsure whether they need a work permit,</w:t>
      </w:r>
      <w:r>
        <w:rPr>
          <w:sz w:val="24"/>
          <w:szCs w:val="24"/>
        </w:rPr>
        <w:br/>
      </w:r>
    </w:p>
    <w:p w14:paraId="014BF079" w14:textId="77777777" w:rsidR="00B54754" w:rsidRDefault="003E2BAD" w:rsidP="00E30D52">
      <w:pPr>
        <w:numPr>
          <w:ilvl w:val="0"/>
          <w:numId w:val="98"/>
        </w:numPr>
        <w:spacing w:after="240" w:line="240" w:lineRule="auto"/>
        <w:rPr>
          <w:sz w:val="24"/>
          <w:szCs w:val="24"/>
        </w:rPr>
      </w:pPr>
      <w:r>
        <w:rPr>
          <w:sz w:val="24"/>
          <w:szCs w:val="24"/>
        </w:rPr>
        <w:t>is concerned about balancing classes, visa status, and employment.</w:t>
      </w:r>
      <w:r>
        <w:rPr>
          <w:sz w:val="24"/>
          <w:szCs w:val="24"/>
        </w:rPr>
        <w:br/>
      </w:r>
    </w:p>
    <w:p w14:paraId="014BF07A" w14:textId="77777777" w:rsidR="00B54754" w:rsidRDefault="003E2BAD">
      <w:pPr>
        <w:spacing w:before="240" w:after="240" w:line="240" w:lineRule="auto"/>
        <w:rPr>
          <w:b/>
          <w:bCs/>
          <w:sz w:val="24"/>
          <w:szCs w:val="24"/>
        </w:rPr>
      </w:pPr>
      <w:r>
        <w:rPr>
          <w:b/>
          <w:bCs/>
          <w:sz w:val="24"/>
          <w:szCs w:val="24"/>
        </w:rPr>
        <w:t>Confirmation question (key gate):</w:t>
      </w:r>
    </w:p>
    <w:p w14:paraId="014BF07B" w14:textId="77777777" w:rsidR="00B54754" w:rsidRDefault="003E2BAD">
      <w:pPr>
        <w:spacing w:before="240" w:after="240" w:line="240" w:lineRule="auto"/>
        <w:ind w:left="600" w:right="600"/>
        <w:rPr>
          <w:sz w:val="24"/>
          <w:szCs w:val="24"/>
        </w:rPr>
      </w:pPr>
      <w:r>
        <w:rPr>
          <w:sz w:val="24"/>
          <w:szCs w:val="24"/>
        </w:rPr>
        <w:lastRenderedPageBreak/>
        <w:t>“Are you enrolled as a full-time (stacjonarne) student?”</w:t>
      </w:r>
    </w:p>
    <w:p w14:paraId="014BF07C" w14:textId="77777777" w:rsidR="00B54754" w:rsidRDefault="003E2BAD">
      <w:pPr>
        <w:spacing w:before="240" w:after="240" w:line="240" w:lineRule="auto"/>
        <w:rPr>
          <w:sz w:val="24"/>
          <w:szCs w:val="24"/>
        </w:rPr>
      </w:pPr>
      <w:sdt>
        <w:sdtPr>
          <w:tag w:val="goog_rdk_5"/>
          <w:id w:val="-806200669"/>
        </w:sdtPr>
        <w:sdtEndPr/>
        <w:sdtContent>
          <w:r>
            <w:rPr>
              <w:rFonts w:ascii="Arial Unicode MS" w:eastAsia="Arial Unicode MS" w:hAnsi="Arial Unicode MS" w:cs="Arial Unicode MS"/>
              <w:sz w:val="24"/>
              <w:szCs w:val="24"/>
            </w:rPr>
            <w:t>Yes → this note fits.</w:t>
          </w:r>
          <w:r>
            <w:rPr>
              <w:rFonts w:ascii="Arial Unicode MS" w:eastAsia="Arial Unicode MS" w:hAnsi="Arial Unicode MS" w:cs="Arial Unicode MS"/>
              <w:sz w:val="24"/>
              <w:szCs w:val="24"/>
            </w:rPr>
            <w:br/>
            <w:t xml:space="preserve"> No/unclear → clarify study status and consult permit-related guidance.</w:t>
          </w:r>
        </w:sdtContent>
      </w:sdt>
    </w:p>
    <w:p w14:paraId="014BF07D" w14:textId="77777777" w:rsidR="00B54754" w:rsidRDefault="00B54754">
      <w:pPr>
        <w:spacing w:after="240" w:line="240" w:lineRule="auto"/>
        <w:rPr>
          <w:sz w:val="24"/>
          <w:szCs w:val="24"/>
        </w:rPr>
      </w:pPr>
    </w:p>
    <w:p w14:paraId="014BF07E" w14:textId="77777777" w:rsidR="00B54754" w:rsidRDefault="003E2BAD">
      <w:pPr>
        <w:spacing w:after="240" w:line="240" w:lineRule="auto"/>
        <w:rPr>
          <w:sz w:val="24"/>
          <w:szCs w:val="24"/>
          <w:highlight w:val="yellow"/>
        </w:rPr>
      </w:pPr>
      <w:r>
        <w:rPr>
          <w:sz w:val="24"/>
          <w:szCs w:val="24"/>
          <w:highlight w:val="yellow"/>
        </w:rPr>
        <w:t>If the issue concerns:</w:t>
      </w:r>
    </w:p>
    <w:p w14:paraId="014BF07F" w14:textId="77777777" w:rsidR="00B54754" w:rsidRDefault="003E2BAD" w:rsidP="00E30D52">
      <w:pPr>
        <w:numPr>
          <w:ilvl w:val="0"/>
          <w:numId w:val="96"/>
        </w:numPr>
        <w:spacing w:before="240" w:after="0" w:line="240" w:lineRule="auto"/>
        <w:rPr>
          <w:sz w:val="24"/>
          <w:szCs w:val="24"/>
          <w:highlight w:val="yellow"/>
        </w:rPr>
      </w:pPr>
      <w:sdt>
        <w:sdtPr>
          <w:tag w:val="goog_rdk_6"/>
          <w:id w:val="-1379583933"/>
        </w:sdtPr>
        <w:sdtEndPr/>
        <w:sdtContent>
          <w:r>
            <w:rPr>
              <w:rFonts w:ascii="Arial Unicode MS" w:eastAsia="Arial Unicode MS" w:hAnsi="Arial Unicode MS" w:cs="Arial Unicode MS"/>
              <w:sz w:val="24"/>
              <w:szCs w:val="24"/>
              <w:highlight w:val="yellow"/>
            </w:rPr>
            <w:t xml:space="preserve">burnout from excessive hours → see </w:t>
          </w:r>
        </w:sdtContent>
      </w:sdt>
      <w:r>
        <w:rPr>
          <w:b/>
          <w:bCs/>
          <w:sz w:val="24"/>
          <w:szCs w:val="24"/>
          <w:highlight w:val="yellow"/>
        </w:rPr>
        <w:t>Note IV</w:t>
      </w:r>
      <w:r>
        <w:rPr>
          <w:b/>
          <w:bCs/>
          <w:sz w:val="24"/>
          <w:szCs w:val="24"/>
          <w:highlight w:val="yellow"/>
        </w:rPr>
        <w:br/>
      </w:r>
    </w:p>
    <w:p w14:paraId="014BF080" w14:textId="77777777" w:rsidR="00B54754" w:rsidRDefault="003E2BAD" w:rsidP="00E30D52">
      <w:pPr>
        <w:numPr>
          <w:ilvl w:val="0"/>
          <w:numId w:val="96"/>
        </w:numPr>
        <w:spacing w:after="0" w:line="240" w:lineRule="auto"/>
        <w:rPr>
          <w:sz w:val="24"/>
          <w:szCs w:val="24"/>
          <w:highlight w:val="yellow"/>
        </w:rPr>
      </w:pPr>
      <w:sdt>
        <w:sdtPr>
          <w:tag w:val="goog_rdk_7"/>
          <w:id w:val="-1536309221"/>
        </w:sdtPr>
        <w:sdtEndPr/>
        <w:sdtContent>
          <w:r>
            <w:rPr>
              <w:rFonts w:ascii="Arial Unicode MS" w:eastAsia="Arial Unicode MS" w:hAnsi="Arial Unicode MS" w:cs="Arial Unicode MS"/>
              <w:sz w:val="24"/>
              <w:szCs w:val="24"/>
              <w:highlight w:val="yellow"/>
            </w:rPr>
            <w:t xml:space="preserve">unpaid internships → see </w:t>
          </w:r>
        </w:sdtContent>
      </w:sdt>
      <w:r>
        <w:rPr>
          <w:b/>
          <w:bCs/>
          <w:sz w:val="24"/>
          <w:szCs w:val="24"/>
          <w:highlight w:val="yellow"/>
        </w:rPr>
        <w:t>Note I</w:t>
      </w:r>
      <w:r>
        <w:rPr>
          <w:b/>
          <w:bCs/>
          <w:sz w:val="24"/>
          <w:szCs w:val="24"/>
          <w:highlight w:val="yellow"/>
        </w:rPr>
        <w:br/>
      </w:r>
    </w:p>
    <w:p w14:paraId="014BF081" w14:textId="77777777" w:rsidR="00B54754" w:rsidRDefault="003E2BAD" w:rsidP="00E30D52">
      <w:pPr>
        <w:numPr>
          <w:ilvl w:val="0"/>
          <w:numId w:val="96"/>
        </w:numPr>
        <w:spacing w:after="240" w:line="240" w:lineRule="auto"/>
        <w:rPr>
          <w:sz w:val="24"/>
          <w:szCs w:val="24"/>
          <w:highlight w:val="yellow"/>
        </w:rPr>
      </w:pPr>
      <w:sdt>
        <w:sdtPr>
          <w:tag w:val="goog_rdk_8"/>
          <w:id w:val="-1941130040"/>
        </w:sdtPr>
        <w:sdtEndPr/>
        <w:sdtContent>
          <w:r>
            <w:rPr>
              <w:rFonts w:ascii="Arial Unicode MS" w:eastAsia="Arial Unicode MS" w:hAnsi="Arial Unicode MS" w:cs="Arial Unicode MS"/>
              <w:sz w:val="24"/>
              <w:szCs w:val="24"/>
              <w:highlight w:val="yellow"/>
            </w:rPr>
            <w:t xml:space="preserve">underpayment → see </w:t>
          </w:r>
        </w:sdtContent>
      </w:sdt>
      <w:r>
        <w:rPr>
          <w:b/>
          <w:bCs/>
          <w:sz w:val="24"/>
          <w:szCs w:val="24"/>
          <w:highlight w:val="yellow"/>
        </w:rPr>
        <w:t>Note VII</w:t>
      </w:r>
    </w:p>
    <w:p w14:paraId="014BF082" w14:textId="77777777" w:rsidR="00B54754" w:rsidRDefault="00B54754">
      <w:pPr>
        <w:pStyle w:val="Heading2"/>
        <w:keepNext w:val="0"/>
        <w:keepLines w:val="0"/>
        <w:spacing w:after="80"/>
      </w:pPr>
      <w:bookmarkStart w:id="45" w:name="_heading=h.91tllfr2oay7" w:colFirst="0" w:colLast="0"/>
      <w:bookmarkEnd w:id="45"/>
    </w:p>
    <w:p w14:paraId="014BF083" w14:textId="77777777" w:rsidR="00B54754" w:rsidRDefault="003E2BAD">
      <w:pPr>
        <w:pStyle w:val="Heading2"/>
        <w:keepNext w:val="0"/>
        <w:keepLines w:val="0"/>
        <w:spacing w:after="80"/>
      </w:pPr>
      <w:bookmarkStart w:id="46" w:name="_heading=h.rh4gko2sy6ha" w:colFirst="0" w:colLast="0"/>
      <w:bookmarkEnd w:id="46"/>
      <w:r>
        <w:t>2. What this situation usually involves (orientation)</w:t>
      </w:r>
    </w:p>
    <w:p w14:paraId="014BF084" w14:textId="77777777" w:rsidR="00B54754" w:rsidRDefault="003E2BAD">
      <w:pPr>
        <w:spacing w:before="240" w:after="240" w:line="240" w:lineRule="auto"/>
        <w:rPr>
          <w:sz w:val="24"/>
          <w:szCs w:val="24"/>
        </w:rPr>
      </w:pPr>
      <w:r>
        <w:rPr>
          <w:sz w:val="24"/>
          <w:szCs w:val="24"/>
        </w:rPr>
        <w:t>Many migrant youth attending university work to support themselves. Polish law allows full-time students (stacjonarne) to work without a permit. This creates legal access to employment, but consultants must help balance studies, rights, and risks.</w:t>
      </w:r>
    </w:p>
    <w:p w14:paraId="014BF085" w14:textId="77777777" w:rsidR="00B54754" w:rsidRDefault="003E2BAD">
      <w:pPr>
        <w:spacing w:before="240" w:after="240" w:line="240" w:lineRule="auto"/>
        <w:rPr>
          <w:sz w:val="24"/>
          <w:szCs w:val="24"/>
        </w:rPr>
      </w:pPr>
      <w:r>
        <w:rPr>
          <w:sz w:val="24"/>
          <w:szCs w:val="24"/>
        </w:rPr>
        <w:t>Key opportunities include:</w:t>
      </w:r>
    </w:p>
    <w:p w14:paraId="014BF086" w14:textId="77777777" w:rsidR="00B54754" w:rsidRDefault="003E2BAD" w:rsidP="00E30D52">
      <w:pPr>
        <w:numPr>
          <w:ilvl w:val="0"/>
          <w:numId w:val="11"/>
        </w:numPr>
        <w:spacing w:before="240" w:after="0" w:line="240" w:lineRule="auto"/>
        <w:rPr>
          <w:sz w:val="24"/>
          <w:szCs w:val="24"/>
        </w:rPr>
      </w:pPr>
      <w:r>
        <w:rPr>
          <w:sz w:val="24"/>
          <w:szCs w:val="24"/>
        </w:rPr>
        <w:t>legal access to work without permits (for full-time students),</w:t>
      </w:r>
      <w:r>
        <w:rPr>
          <w:sz w:val="24"/>
          <w:szCs w:val="24"/>
        </w:rPr>
        <w:br/>
      </w:r>
    </w:p>
    <w:p w14:paraId="014BF087" w14:textId="77777777" w:rsidR="00B54754" w:rsidRDefault="003E2BAD" w:rsidP="00E30D52">
      <w:pPr>
        <w:numPr>
          <w:ilvl w:val="0"/>
          <w:numId w:val="11"/>
        </w:numPr>
        <w:spacing w:after="0" w:line="240" w:lineRule="auto"/>
        <w:rPr>
          <w:sz w:val="24"/>
          <w:szCs w:val="24"/>
        </w:rPr>
      </w:pPr>
      <w:r>
        <w:rPr>
          <w:sz w:val="24"/>
          <w:szCs w:val="24"/>
        </w:rPr>
        <w:t>student-specific tax and insurance exemptions,</w:t>
      </w:r>
      <w:r>
        <w:rPr>
          <w:sz w:val="24"/>
          <w:szCs w:val="24"/>
        </w:rPr>
        <w:br/>
      </w:r>
    </w:p>
    <w:p w14:paraId="014BF088" w14:textId="77777777" w:rsidR="00B54754" w:rsidRDefault="003E2BAD" w:rsidP="00E30D52">
      <w:pPr>
        <w:numPr>
          <w:ilvl w:val="0"/>
          <w:numId w:val="11"/>
        </w:numPr>
        <w:spacing w:after="240" w:line="240" w:lineRule="auto"/>
        <w:rPr>
          <w:sz w:val="24"/>
          <w:szCs w:val="24"/>
        </w:rPr>
      </w:pPr>
      <w:r>
        <w:rPr>
          <w:sz w:val="24"/>
          <w:szCs w:val="24"/>
        </w:rPr>
        <w:t>university job boards, internships, and career services.</w:t>
      </w:r>
      <w:r>
        <w:rPr>
          <w:sz w:val="24"/>
          <w:szCs w:val="24"/>
        </w:rPr>
        <w:br/>
      </w:r>
    </w:p>
    <w:p w14:paraId="014BF089" w14:textId="77777777" w:rsidR="00B54754" w:rsidRDefault="003E2BAD">
      <w:pPr>
        <w:spacing w:before="240" w:after="240" w:line="240" w:lineRule="auto"/>
        <w:rPr>
          <w:sz w:val="24"/>
          <w:szCs w:val="24"/>
        </w:rPr>
      </w:pPr>
      <w:r>
        <w:rPr>
          <w:sz w:val="24"/>
          <w:szCs w:val="24"/>
        </w:rPr>
        <w:t>Common beneficiaries:</w:t>
      </w:r>
    </w:p>
    <w:p w14:paraId="014BF08A" w14:textId="77777777" w:rsidR="00B54754" w:rsidRDefault="003E2BAD" w:rsidP="00E30D52">
      <w:pPr>
        <w:numPr>
          <w:ilvl w:val="0"/>
          <w:numId w:val="99"/>
        </w:numPr>
        <w:spacing w:before="240" w:after="0" w:line="240" w:lineRule="auto"/>
        <w:rPr>
          <w:sz w:val="24"/>
          <w:szCs w:val="24"/>
        </w:rPr>
      </w:pPr>
      <w:r>
        <w:rPr>
          <w:sz w:val="24"/>
          <w:szCs w:val="24"/>
        </w:rPr>
        <w:t>full-time students (stacjonarne), especially aged 18–26,</w:t>
      </w:r>
      <w:r>
        <w:rPr>
          <w:sz w:val="24"/>
          <w:szCs w:val="24"/>
        </w:rPr>
        <w:br/>
      </w:r>
    </w:p>
    <w:p w14:paraId="014BF08B" w14:textId="77777777" w:rsidR="00B54754" w:rsidRDefault="003E2BAD" w:rsidP="00E30D52">
      <w:pPr>
        <w:numPr>
          <w:ilvl w:val="0"/>
          <w:numId w:val="99"/>
        </w:numPr>
        <w:spacing w:after="240" w:line="240" w:lineRule="auto"/>
        <w:rPr>
          <w:sz w:val="24"/>
          <w:szCs w:val="24"/>
        </w:rPr>
      </w:pPr>
      <w:r>
        <w:rPr>
          <w:sz w:val="24"/>
          <w:szCs w:val="24"/>
        </w:rPr>
        <w:t>international students under temporary protection or humanitarian stay.</w:t>
      </w:r>
    </w:p>
    <w:p w14:paraId="014BF08C" w14:textId="77777777" w:rsidR="00B54754" w:rsidRDefault="00B54754">
      <w:pPr>
        <w:pStyle w:val="Heading2"/>
        <w:keepNext w:val="0"/>
        <w:keepLines w:val="0"/>
        <w:spacing w:after="80"/>
      </w:pPr>
      <w:bookmarkStart w:id="47" w:name="_heading=h.4tinqyje6zf2" w:colFirst="0" w:colLast="0"/>
      <w:bookmarkEnd w:id="47"/>
    </w:p>
    <w:p w14:paraId="014BF08D" w14:textId="77777777" w:rsidR="00B54754" w:rsidRDefault="003E2BAD">
      <w:pPr>
        <w:pStyle w:val="Heading2"/>
        <w:keepNext w:val="0"/>
        <w:keepLines w:val="0"/>
        <w:spacing w:after="80"/>
      </w:pPr>
      <w:bookmarkStart w:id="48" w:name="_heading=h.t1kb5tepg309" w:colFirst="0" w:colLast="0"/>
      <w:bookmarkEnd w:id="48"/>
      <w:r>
        <w:t>3. Key questions to ask</w:t>
      </w:r>
    </w:p>
    <w:p w14:paraId="014BF08E" w14:textId="77777777" w:rsidR="00B54754" w:rsidRDefault="003E2BAD">
      <w:pPr>
        <w:pStyle w:val="Heading3"/>
        <w:keepNext w:val="0"/>
        <w:keepLines w:val="0"/>
        <w:spacing w:before="280" w:after="80" w:line="240" w:lineRule="auto"/>
        <w:rPr>
          <w:b/>
          <w:bCs/>
          <w:sz w:val="26"/>
          <w:szCs w:val="26"/>
        </w:rPr>
      </w:pPr>
      <w:bookmarkStart w:id="49" w:name="_heading=h.b06122xbiepq" w:colFirst="0" w:colLast="0"/>
      <w:bookmarkEnd w:id="49"/>
      <w:r>
        <w:rPr>
          <w:b/>
          <w:bCs/>
          <w:sz w:val="26"/>
          <w:szCs w:val="26"/>
        </w:rPr>
        <w:t>3.1 Classification questions (what situation are we in?)</w:t>
      </w:r>
    </w:p>
    <w:p w14:paraId="014BF08F" w14:textId="77777777" w:rsidR="00B54754" w:rsidRDefault="003E2BAD" w:rsidP="00E30D52">
      <w:pPr>
        <w:numPr>
          <w:ilvl w:val="0"/>
          <w:numId w:val="19"/>
        </w:numPr>
        <w:spacing w:before="240" w:after="0" w:line="240" w:lineRule="auto"/>
        <w:rPr>
          <w:sz w:val="24"/>
          <w:szCs w:val="24"/>
        </w:rPr>
      </w:pPr>
      <w:r>
        <w:rPr>
          <w:sz w:val="24"/>
          <w:szCs w:val="24"/>
        </w:rPr>
        <w:t>Are you enrolled as a full-time or part-time student?</w:t>
      </w:r>
      <w:r>
        <w:rPr>
          <w:sz w:val="24"/>
          <w:szCs w:val="24"/>
        </w:rPr>
        <w:br/>
      </w:r>
    </w:p>
    <w:p w14:paraId="014BF090" w14:textId="77777777" w:rsidR="00B54754" w:rsidRDefault="003E2BAD" w:rsidP="00E30D52">
      <w:pPr>
        <w:numPr>
          <w:ilvl w:val="0"/>
          <w:numId w:val="19"/>
        </w:numPr>
        <w:spacing w:after="0" w:line="240" w:lineRule="auto"/>
        <w:rPr>
          <w:sz w:val="24"/>
          <w:szCs w:val="24"/>
        </w:rPr>
      </w:pPr>
      <w:r>
        <w:rPr>
          <w:sz w:val="24"/>
          <w:szCs w:val="24"/>
        </w:rPr>
        <w:t>What type of residence permit or visa do you have?</w:t>
      </w:r>
      <w:r>
        <w:rPr>
          <w:sz w:val="24"/>
          <w:szCs w:val="24"/>
        </w:rPr>
        <w:br/>
      </w:r>
    </w:p>
    <w:p w14:paraId="014BF091" w14:textId="77777777" w:rsidR="00B54754" w:rsidRDefault="003E2BAD" w:rsidP="00E30D52">
      <w:pPr>
        <w:numPr>
          <w:ilvl w:val="0"/>
          <w:numId w:val="19"/>
        </w:numPr>
        <w:spacing w:after="240" w:line="240" w:lineRule="auto"/>
        <w:rPr>
          <w:sz w:val="24"/>
          <w:szCs w:val="24"/>
        </w:rPr>
      </w:pPr>
      <w:r>
        <w:rPr>
          <w:sz w:val="24"/>
          <w:szCs w:val="24"/>
        </w:rPr>
        <w:t>What contract type is offered (zlecenie, o pracę, internship, other)?</w:t>
      </w:r>
      <w:r>
        <w:rPr>
          <w:sz w:val="24"/>
          <w:szCs w:val="24"/>
        </w:rPr>
        <w:br/>
      </w:r>
    </w:p>
    <w:p w14:paraId="014BF092" w14:textId="77777777" w:rsidR="00B54754" w:rsidRDefault="003E2BAD">
      <w:pPr>
        <w:pStyle w:val="Heading3"/>
        <w:keepNext w:val="0"/>
        <w:keepLines w:val="0"/>
        <w:spacing w:before="280" w:after="80" w:line="240" w:lineRule="auto"/>
        <w:rPr>
          <w:b/>
          <w:bCs/>
          <w:sz w:val="26"/>
          <w:szCs w:val="26"/>
        </w:rPr>
      </w:pPr>
      <w:bookmarkStart w:id="50" w:name="_heading=h.rk4fpct5i5w9" w:colFirst="0" w:colLast="0"/>
      <w:bookmarkEnd w:id="50"/>
      <w:r>
        <w:rPr>
          <w:b/>
          <w:bCs/>
          <w:sz w:val="26"/>
          <w:szCs w:val="26"/>
        </w:rPr>
        <w:t>3.2 Risk and dependency questions (what can escalate quickly?)</w:t>
      </w:r>
    </w:p>
    <w:p w14:paraId="014BF093" w14:textId="77777777" w:rsidR="00B54754" w:rsidRDefault="003E2BAD">
      <w:pPr>
        <w:numPr>
          <w:ilvl w:val="0"/>
          <w:numId w:val="2"/>
        </w:numPr>
        <w:spacing w:before="240" w:after="0" w:line="240" w:lineRule="auto"/>
        <w:rPr>
          <w:sz w:val="24"/>
          <w:szCs w:val="24"/>
        </w:rPr>
      </w:pPr>
      <w:r>
        <w:rPr>
          <w:sz w:val="24"/>
          <w:szCs w:val="24"/>
        </w:rPr>
        <w:lastRenderedPageBreak/>
        <w:t>Does the work schedule require skipping classes?</w:t>
      </w:r>
      <w:r>
        <w:rPr>
          <w:sz w:val="24"/>
          <w:szCs w:val="24"/>
        </w:rPr>
        <w:br/>
      </w:r>
    </w:p>
    <w:p w14:paraId="014BF094" w14:textId="77777777" w:rsidR="00B54754" w:rsidRDefault="003E2BAD">
      <w:pPr>
        <w:numPr>
          <w:ilvl w:val="0"/>
          <w:numId w:val="2"/>
        </w:numPr>
        <w:spacing w:after="0" w:line="240" w:lineRule="auto"/>
        <w:rPr>
          <w:sz w:val="24"/>
          <w:szCs w:val="24"/>
        </w:rPr>
      </w:pPr>
      <w:r>
        <w:rPr>
          <w:sz w:val="24"/>
          <w:szCs w:val="24"/>
        </w:rPr>
        <w:t>Is the internship or training unpaid?</w:t>
      </w:r>
      <w:r>
        <w:rPr>
          <w:sz w:val="24"/>
          <w:szCs w:val="24"/>
        </w:rPr>
        <w:br/>
      </w:r>
    </w:p>
    <w:p w14:paraId="014BF095" w14:textId="77777777" w:rsidR="00B54754" w:rsidRDefault="003E2BAD">
      <w:pPr>
        <w:numPr>
          <w:ilvl w:val="0"/>
          <w:numId w:val="2"/>
        </w:numPr>
        <w:spacing w:after="240" w:line="240" w:lineRule="auto"/>
        <w:rPr>
          <w:sz w:val="24"/>
          <w:szCs w:val="24"/>
        </w:rPr>
      </w:pPr>
      <w:r>
        <w:rPr>
          <w:sz w:val="24"/>
          <w:szCs w:val="24"/>
        </w:rPr>
        <w:t>Has your academic performance dropped because of work hours?</w:t>
      </w:r>
      <w:r>
        <w:rPr>
          <w:sz w:val="24"/>
          <w:szCs w:val="24"/>
        </w:rPr>
        <w:br/>
      </w:r>
    </w:p>
    <w:p w14:paraId="014BF096" w14:textId="77777777" w:rsidR="00B54754" w:rsidRDefault="003E2BAD">
      <w:pPr>
        <w:pStyle w:val="Heading3"/>
        <w:keepNext w:val="0"/>
        <w:keepLines w:val="0"/>
        <w:spacing w:before="280" w:after="80" w:line="240" w:lineRule="auto"/>
        <w:rPr>
          <w:b/>
          <w:bCs/>
          <w:sz w:val="26"/>
          <w:szCs w:val="26"/>
        </w:rPr>
      </w:pPr>
      <w:bookmarkStart w:id="51" w:name="_heading=h.970f6lskqxhm" w:colFirst="0" w:colLast="0"/>
      <w:bookmarkEnd w:id="51"/>
      <w:r>
        <w:rPr>
          <w:b/>
          <w:bCs/>
          <w:sz w:val="26"/>
          <w:szCs w:val="26"/>
        </w:rPr>
        <w:t>3.3 Context questions (what limits or enables action?)</w:t>
      </w:r>
    </w:p>
    <w:p w14:paraId="014BF097" w14:textId="77777777" w:rsidR="00B54754" w:rsidRDefault="003E2BAD" w:rsidP="00E30D52">
      <w:pPr>
        <w:numPr>
          <w:ilvl w:val="0"/>
          <w:numId w:val="27"/>
        </w:numPr>
        <w:spacing w:before="240" w:after="0" w:line="240" w:lineRule="auto"/>
        <w:rPr>
          <w:sz w:val="24"/>
          <w:szCs w:val="24"/>
        </w:rPr>
      </w:pPr>
      <w:r>
        <w:rPr>
          <w:sz w:val="24"/>
          <w:szCs w:val="24"/>
        </w:rPr>
        <w:t>What is your Polish language level?</w:t>
      </w:r>
      <w:r>
        <w:rPr>
          <w:sz w:val="24"/>
          <w:szCs w:val="24"/>
        </w:rPr>
        <w:br/>
      </w:r>
    </w:p>
    <w:p w14:paraId="014BF098" w14:textId="77777777" w:rsidR="00B54754" w:rsidRDefault="003E2BAD" w:rsidP="00E30D52">
      <w:pPr>
        <w:numPr>
          <w:ilvl w:val="0"/>
          <w:numId w:val="27"/>
        </w:numPr>
        <w:spacing w:after="0" w:line="240" w:lineRule="auto"/>
        <w:rPr>
          <w:sz w:val="24"/>
          <w:szCs w:val="24"/>
        </w:rPr>
      </w:pPr>
      <w:r>
        <w:rPr>
          <w:sz w:val="24"/>
          <w:szCs w:val="24"/>
        </w:rPr>
        <w:t>Are you looking for short-term income or long-term career development?</w:t>
      </w:r>
      <w:r>
        <w:rPr>
          <w:sz w:val="24"/>
          <w:szCs w:val="24"/>
        </w:rPr>
        <w:br/>
      </w:r>
    </w:p>
    <w:p w14:paraId="014BF099" w14:textId="77777777" w:rsidR="00B54754" w:rsidRDefault="003E2BAD" w:rsidP="00E30D52">
      <w:pPr>
        <w:numPr>
          <w:ilvl w:val="0"/>
          <w:numId w:val="27"/>
        </w:numPr>
        <w:spacing w:after="240" w:line="240" w:lineRule="auto"/>
        <w:rPr>
          <w:sz w:val="24"/>
          <w:szCs w:val="24"/>
        </w:rPr>
      </w:pPr>
      <w:r>
        <w:rPr>
          <w:sz w:val="24"/>
          <w:szCs w:val="24"/>
        </w:rPr>
        <w:t>Have you contacted your university career office or student services?</w:t>
      </w:r>
      <w:r>
        <w:rPr>
          <w:sz w:val="24"/>
          <w:szCs w:val="24"/>
        </w:rPr>
        <w:br/>
      </w:r>
    </w:p>
    <w:p w14:paraId="014BF09A" w14:textId="77777777" w:rsidR="00B54754" w:rsidRDefault="00B54754">
      <w:pPr>
        <w:pStyle w:val="Heading2"/>
        <w:keepNext w:val="0"/>
        <w:keepLines w:val="0"/>
        <w:spacing w:after="80"/>
      </w:pPr>
      <w:bookmarkStart w:id="52" w:name="_heading=h.hlsu8ntpqkwq" w:colFirst="0" w:colLast="0"/>
      <w:bookmarkEnd w:id="52"/>
    </w:p>
    <w:p w14:paraId="014BF09B" w14:textId="77777777" w:rsidR="00B54754" w:rsidRDefault="003E2BAD">
      <w:pPr>
        <w:pStyle w:val="Heading2"/>
        <w:keepNext w:val="0"/>
        <w:keepLines w:val="0"/>
        <w:spacing w:after="80"/>
      </w:pPr>
      <w:bookmarkStart w:id="53" w:name="_heading=h.ado046x3b8in" w:colFirst="0" w:colLast="0"/>
      <w:bookmarkEnd w:id="53"/>
      <w:r>
        <w:t>4. How to understand the answers (interpretive guidance)</w:t>
      </w:r>
    </w:p>
    <w:p w14:paraId="014BF09C" w14:textId="77777777" w:rsidR="00B54754" w:rsidRDefault="003E2BAD" w:rsidP="00E30D52">
      <w:pPr>
        <w:numPr>
          <w:ilvl w:val="0"/>
          <w:numId w:val="14"/>
        </w:numPr>
        <w:spacing w:before="240" w:after="0" w:line="240" w:lineRule="auto"/>
        <w:rPr>
          <w:sz w:val="24"/>
          <w:szCs w:val="24"/>
        </w:rPr>
      </w:pPr>
      <w:r>
        <w:rPr>
          <w:sz w:val="24"/>
          <w:szCs w:val="24"/>
        </w:rPr>
        <w:t>Only full-time (stacjonarne) students are exempt from work permit rules.</w:t>
      </w:r>
      <w:r>
        <w:rPr>
          <w:sz w:val="24"/>
          <w:szCs w:val="24"/>
        </w:rPr>
        <w:br/>
      </w:r>
    </w:p>
    <w:p w14:paraId="014BF09D" w14:textId="77777777" w:rsidR="00B54754" w:rsidRDefault="003E2BAD" w:rsidP="00E30D52">
      <w:pPr>
        <w:numPr>
          <w:ilvl w:val="0"/>
          <w:numId w:val="14"/>
        </w:numPr>
        <w:spacing w:after="0" w:line="240" w:lineRule="auto"/>
        <w:rPr>
          <w:sz w:val="24"/>
          <w:szCs w:val="24"/>
        </w:rPr>
      </w:pPr>
      <w:r>
        <w:rPr>
          <w:sz w:val="24"/>
          <w:szCs w:val="24"/>
        </w:rPr>
        <w:t>Part-time or visiting students may require additional permits.</w:t>
      </w:r>
      <w:r>
        <w:rPr>
          <w:sz w:val="24"/>
          <w:szCs w:val="24"/>
        </w:rPr>
        <w:br/>
      </w:r>
    </w:p>
    <w:p w14:paraId="014BF09E" w14:textId="77777777" w:rsidR="00B54754" w:rsidRDefault="003E2BAD" w:rsidP="00E30D52">
      <w:pPr>
        <w:numPr>
          <w:ilvl w:val="0"/>
          <w:numId w:val="14"/>
        </w:numPr>
        <w:spacing w:after="0" w:line="240" w:lineRule="auto"/>
        <w:rPr>
          <w:sz w:val="24"/>
          <w:szCs w:val="24"/>
        </w:rPr>
      </w:pPr>
      <w:r>
        <w:rPr>
          <w:sz w:val="24"/>
          <w:szCs w:val="24"/>
        </w:rPr>
        <w:t>Work schedules that regularly interfere with attendance may threaten academic status.</w:t>
      </w:r>
      <w:r>
        <w:rPr>
          <w:sz w:val="24"/>
          <w:szCs w:val="24"/>
        </w:rPr>
        <w:br/>
      </w:r>
    </w:p>
    <w:p w14:paraId="014BF09F" w14:textId="77777777" w:rsidR="00B54754" w:rsidRDefault="003E2BAD" w:rsidP="00E30D52">
      <w:pPr>
        <w:numPr>
          <w:ilvl w:val="0"/>
          <w:numId w:val="14"/>
        </w:numPr>
        <w:spacing w:after="0" w:line="240" w:lineRule="auto"/>
        <w:rPr>
          <w:sz w:val="24"/>
          <w:szCs w:val="24"/>
        </w:rPr>
      </w:pPr>
      <w:r>
        <w:rPr>
          <w:sz w:val="24"/>
          <w:szCs w:val="24"/>
        </w:rPr>
        <w:t>Unpaid internships or “training” roles may mask exploitation.</w:t>
      </w:r>
      <w:r>
        <w:rPr>
          <w:sz w:val="24"/>
          <w:szCs w:val="24"/>
        </w:rPr>
        <w:br/>
      </w:r>
    </w:p>
    <w:p w14:paraId="014BF0A0" w14:textId="77777777" w:rsidR="00B54754" w:rsidRDefault="003E2BAD" w:rsidP="00E30D52">
      <w:pPr>
        <w:numPr>
          <w:ilvl w:val="0"/>
          <w:numId w:val="14"/>
        </w:numPr>
        <w:spacing w:after="240" w:line="240" w:lineRule="auto"/>
        <w:rPr>
          <w:sz w:val="24"/>
          <w:szCs w:val="24"/>
        </w:rPr>
      </w:pPr>
      <w:r>
        <w:rPr>
          <w:sz w:val="24"/>
          <w:szCs w:val="24"/>
        </w:rPr>
        <w:t>Student-specific tax and insurance exemptions apply in specific contract situations.</w:t>
      </w:r>
      <w:r>
        <w:rPr>
          <w:sz w:val="24"/>
          <w:szCs w:val="24"/>
        </w:rPr>
        <w:br/>
      </w:r>
    </w:p>
    <w:p w14:paraId="014BF0A1" w14:textId="77777777" w:rsidR="00B54754" w:rsidRDefault="00B54754">
      <w:pPr>
        <w:spacing w:before="180" w:after="180" w:line="240" w:lineRule="auto"/>
        <w:rPr>
          <w:sz w:val="24"/>
          <w:szCs w:val="24"/>
        </w:rPr>
      </w:pPr>
    </w:p>
    <w:p w14:paraId="014BF0A2" w14:textId="77777777" w:rsidR="00B54754" w:rsidRDefault="003E2BAD">
      <w:pPr>
        <w:pStyle w:val="Heading2"/>
        <w:keepNext w:val="0"/>
        <w:keepLines w:val="0"/>
        <w:spacing w:after="80"/>
      </w:pPr>
      <w:bookmarkStart w:id="54" w:name="_heading=h.r881ivac3z11" w:colFirst="0" w:colLast="0"/>
      <w:bookmarkEnd w:id="54"/>
      <w:r>
        <w:t>5. Possible next steps to consider (prepared guidance)</w:t>
      </w:r>
    </w:p>
    <w:p w14:paraId="014BF0A3" w14:textId="77777777" w:rsidR="00B54754" w:rsidRDefault="003E2BAD" w:rsidP="00E30D52">
      <w:pPr>
        <w:numPr>
          <w:ilvl w:val="0"/>
          <w:numId w:val="101"/>
        </w:numPr>
        <w:spacing w:before="240" w:after="0" w:line="240" w:lineRule="auto"/>
        <w:rPr>
          <w:sz w:val="24"/>
          <w:szCs w:val="24"/>
        </w:rPr>
      </w:pPr>
      <w:r>
        <w:rPr>
          <w:sz w:val="24"/>
          <w:szCs w:val="24"/>
        </w:rPr>
        <w:t>Confirm student status before advising on work legality.</w:t>
      </w:r>
      <w:r>
        <w:rPr>
          <w:sz w:val="24"/>
          <w:szCs w:val="24"/>
        </w:rPr>
        <w:br/>
      </w:r>
    </w:p>
    <w:p w14:paraId="014BF0A4" w14:textId="77777777" w:rsidR="00B54754" w:rsidRDefault="003E2BAD" w:rsidP="00E30D52">
      <w:pPr>
        <w:numPr>
          <w:ilvl w:val="0"/>
          <w:numId w:val="101"/>
        </w:numPr>
        <w:spacing w:after="0" w:line="240" w:lineRule="auto"/>
        <w:rPr>
          <w:sz w:val="24"/>
          <w:szCs w:val="24"/>
        </w:rPr>
      </w:pPr>
      <w:r>
        <w:rPr>
          <w:sz w:val="24"/>
          <w:szCs w:val="24"/>
        </w:rPr>
        <w:t>Recommend legal, written contracts (preferably zlecenie or o pracę) with transparent conditions.</w:t>
      </w:r>
      <w:r>
        <w:rPr>
          <w:sz w:val="24"/>
          <w:szCs w:val="24"/>
        </w:rPr>
        <w:br/>
      </w:r>
    </w:p>
    <w:p w14:paraId="014BF0A5" w14:textId="77777777" w:rsidR="00B54754" w:rsidRDefault="003E2BAD" w:rsidP="00E30D52">
      <w:pPr>
        <w:numPr>
          <w:ilvl w:val="0"/>
          <w:numId w:val="101"/>
        </w:numPr>
        <w:spacing w:after="0" w:line="240" w:lineRule="auto"/>
        <w:rPr>
          <w:sz w:val="24"/>
          <w:szCs w:val="24"/>
        </w:rPr>
      </w:pPr>
      <w:r>
        <w:rPr>
          <w:sz w:val="24"/>
          <w:szCs w:val="24"/>
        </w:rPr>
        <w:t>Encourage use of university career services for job placement and legal guidance.</w:t>
      </w:r>
      <w:r>
        <w:rPr>
          <w:sz w:val="24"/>
          <w:szCs w:val="24"/>
        </w:rPr>
        <w:br/>
      </w:r>
    </w:p>
    <w:p w14:paraId="014BF0A6" w14:textId="77777777" w:rsidR="00B54754" w:rsidRDefault="003E2BAD" w:rsidP="00E30D52">
      <w:pPr>
        <w:numPr>
          <w:ilvl w:val="0"/>
          <w:numId w:val="101"/>
        </w:numPr>
        <w:spacing w:after="0" w:line="240" w:lineRule="auto"/>
        <w:rPr>
          <w:sz w:val="24"/>
          <w:szCs w:val="24"/>
        </w:rPr>
      </w:pPr>
      <w:r>
        <w:rPr>
          <w:sz w:val="24"/>
          <w:szCs w:val="24"/>
        </w:rPr>
        <w:t>Explain tax and ZUS rules: full-time students under 26 on zlecenie are exempt from ZUS; consider PIT-2 declaration for tax relief.</w:t>
      </w:r>
      <w:r>
        <w:rPr>
          <w:sz w:val="24"/>
          <w:szCs w:val="24"/>
        </w:rPr>
        <w:br/>
      </w:r>
    </w:p>
    <w:p w14:paraId="014BF0A7" w14:textId="77777777" w:rsidR="00B54754" w:rsidRDefault="003E2BAD" w:rsidP="00E30D52">
      <w:pPr>
        <w:numPr>
          <w:ilvl w:val="0"/>
          <w:numId w:val="101"/>
        </w:numPr>
        <w:spacing w:after="240" w:line="240" w:lineRule="auto"/>
        <w:rPr>
          <w:sz w:val="24"/>
          <w:szCs w:val="24"/>
        </w:rPr>
      </w:pPr>
      <w:r>
        <w:rPr>
          <w:sz w:val="24"/>
          <w:szCs w:val="24"/>
        </w:rPr>
        <w:t>Help map a weekly schedule that prioritises study hours while allowing stable part-time work.</w:t>
      </w:r>
      <w:r>
        <w:rPr>
          <w:sz w:val="24"/>
          <w:szCs w:val="24"/>
        </w:rPr>
        <w:br/>
      </w:r>
    </w:p>
    <w:p w14:paraId="014BF0A8" w14:textId="77777777" w:rsidR="00B54754" w:rsidRDefault="00B54754">
      <w:pPr>
        <w:spacing w:before="180" w:after="180" w:line="240" w:lineRule="auto"/>
        <w:rPr>
          <w:sz w:val="24"/>
          <w:szCs w:val="24"/>
        </w:rPr>
      </w:pPr>
    </w:p>
    <w:p w14:paraId="014BF0A9" w14:textId="77777777" w:rsidR="00B54754" w:rsidRDefault="003E2BAD">
      <w:pPr>
        <w:pStyle w:val="Heading2"/>
        <w:keepNext w:val="0"/>
        <w:keepLines w:val="0"/>
        <w:spacing w:after="80"/>
      </w:pPr>
      <w:bookmarkStart w:id="55" w:name="_heading=h.9btt0yn5pu5g" w:colFirst="0" w:colLast="0"/>
      <w:bookmarkEnd w:id="55"/>
      <w:r>
        <w:lastRenderedPageBreak/>
        <w:t>6. Safeguarding and escalation notes</w:t>
      </w:r>
    </w:p>
    <w:p w14:paraId="014BF0AA" w14:textId="77777777" w:rsidR="00B54754" w:rsidRDefault="003E2BAD" w:rsidP="00E30D52">
      <w:pPr>
        <w:numPr>
          <w:ilvl w:val="0"/>
          <w:numId w:val="25"/>
        </w:numPr>
        <w:spacing w:before="240" w:after="0" w:line="240" w:lineRule="auto"/>
        <w:rPr>
          <w:sz w:val="24"/>
          <w:szCs w:val="24"/>
        </w:rPr>
      </w:pPr>
      <w:r>
        <w:rPr>
          <w:sz w:val="24"/>
          <w:szCs w:val="24"/>
        </w:rPr>
        <w:t>Warn against job offers that require skipping classes.</w:t>
      </w:r>
      <w:r>
        <w:rPr>
          <w:sz w:val="24"/>
          <w:szCs w:val="24"/>
        </w:rPr>
        <w:br/>
      </w:r>
    </w:p>
    <w:p w14:paraId="014BF0AB" w14:textId="77777777" w:rsidR="00B54754" w:rsidRDefault="003E2BAD" w:rsidP="00E30D52">
      <w:pPr>
        <w:numPr>
          <w:ilvl w:val="0"/>
          <w:numId w:val="25"/>
        </w:numPr>
        <w:spacing w:after="0" w:line="240" w:lineRule="auto"/>
        <w:rPr>
          <w:sz w:val="24"/>
          <w:szCs w:val="24"/>
        </w:rPr>
      </w:pPr>
      <w:r>
        <w:rPr>
          <w:sz w:val="24"/>
          <w:szCs w:val="24"/>
        </w:rPr>
        <w:t>Watch for exploitation presented as “volunteering” or unpaid training.</w:t>
      </w:r>
      <w:r>
        <w:rPr>
          <w:sz w:val="24"/>
          <w:szCs w:val="24"/>
        </w:rPr>
        <w:br/>
      </w:r>
    </w:p>
    <w:p w14:paraId="014BF0AC" w14:textId="77777777" w:rsidR="00B54754" w:rsidRDefault="003E2BAD" w:rsidP="00E30D52">
      <w:pPr>
        <w:numPr>
          <w:ilvl w:val="0"/>
          <w:numId w:val="25"/>
        </w:numPr>
        <w:spacing w:after="0" w:line="240" w:lineRule="auto"/>
        <w:rPr>
          <w:sz w:val="24"/>
          <w:szCs w:val="24"/>
        </w:rPr>
      </w:pPr>
      <w:r>
        <w:rPr>
          <w:sz w:val="24"/>
          <w:szCs w:val="24"/>
        </w:rPr>
        <w:t>Encourage contracts in the student’s own language.</w:t>
      </w:r>
      <w:r>
        <w:rPr>
          <w:sz w:val="24"/>
          <w:szCs w:val="24"/>
        </w:rPr>
        <w:br/>
      </w:r>
    </w:p>
    <w:p w14:paraId="014BF0AD" w14:textId="77777777" w:rsidR="00B54754" w:rsidRDefault="003E2BAD" w:rsidP="00E30D52">
      <w:pPr>
        <w:numPr>
          <w:ilvl w:val="0"/>
          <w:numId w:val="25"/>
        </w:numPr>
        <w:spacing w:after="240" w:line="240" w:lineRule="auto"/>
        <w:rPr>
          <w:sz w:val="24"/>
          <w:szCs w:val="24"/>
        </w:rPr>
      </w:pPr>
      <w:r>
        <w:rPr>
          <w:sz w:val="24"/>
          <w:szCs w:val="24"/>
        </w:rPr>
        <w:t>Ensure the student understands that work is legal only if their status is correct and study obligations are maintained.</w:t>
      </w:r>
      <w:r>
        <w:rPr>
          <w:sz w:val="24"/>
          <w:szCs w:val="24"/>
        </w:rPr>
        <w:br/>
      </w:r>
    </w:p>
    <w:p w14:paraId="014BF0AE" w14:textId="77777777" w:rsidR="00B54754" w:rsidRDefault="00B54754">
      <w:pPr>
        <w:spacing w:before="180" w:after="180" w:line="240" w:lineRule="auto"/>
        <w:rPr>
          <w:sz w:val="24"/>
          <w:szCs w:val="24"/>
        </w:rPr>
      </w:pPr>
    </w:p>
    <w:p w14:paraId="014BF0AF" w14:textId="77777777" w:rsidR="00B54754" w:rsidRDefault="003E2BAD">
      <w:pPr>
        <w:pStyle w:val="Heading2"/>
        <w:keepNext w:val="0"/>
        <w:keepLines w:val="0"/>
        <w:spacing w:after="80"/>
      </w:pPr>
      <w:bookmarkStart w:id="56" w:name="_heading=h.z40yvpb8jc5" w:colFirst="0" w:colLast="0"/>
      <w:bookmarkEnd w:id="56"/>
      <w:r>
        <w:t>7. Short case example</w:t>
      </w:r>
    </w:p>
    <w:p w14:paraId="014BF0B0" w14:textId="77777777" w:rsidR="00B54754" w:rsidRDefault="003E2BAD">
      <w:pPr>
        <w:spacing w:before="240" w:after="240" w:line="240" w:lineRule="auto"/>
        <w:rPr>
          <w:sz w:val="24"/>
          <w:szCs w:val="24"/>
        </w:rPr>
      </w:pPr>
      <w:r>
        <w:rPr>
          <w:sz w:val="24"/>
          <w:szCs w:val="24"/>
        </w:rPr>
        <w:t>Ali, 21, is a full-time student from Syria. He works weekends at a local café on an umowa zlecenie. His university career office helped him confirm his work rights. A consultant supports him in applying for PIT exemption and balancing his class schedule.</w:t>
      </w:r>
    </w:p>
    <w:p w14:paraId="014BF0B1" w14:textId="77777777" w:rsidR="00B54754" w:rsidRDefault="00B54754">
      <w:pPr>
        <w:spacing w:before="180" w:after="180" w:line="240" w:lineRule="auto"/>
        <w:rPr>
          <w:sz w:val="24"/>
          <w:szCs w:val="24"/>
        </w:rPr>
      </w:pPr>
    </w:p>
    <w:p w14:paraId="014BF0B2" w14:textId="77777777" w:rsidR="00B54754" w:rsidRDefault="003E2BAD">
      <w:pPr>
        <w:pStyle w:val="Heading2"/>
        <w:keepNext w:val="0"/>
        <w:keepLines w:val="0"/>
        <w:spacing w:after="80"/>
      </w:pPr>
      <w:bookmarkStart w:id="57" w:name="_heading=h.bvflkzbsc0vy" w:colFirst="0" w:colLast="0"/>
      <w:bookmarkEnd w:id="57"/>
      <w:r>
        <w:t>Relevant institutional references</w:t>
      </w:r>
    </w:p>
    <w:p w14:paraId="014BF0B3" w14:textId="77777777" w:rsidR="00B54754" w:rsidRDefault="003E2BAD">
      <w:pPr>
        <w:numPr>
          <w:ilvl w:val="0"/>
          <w:numId w:val="4"/>
        </w:numPr>
        <w:spacing w:before="240" w:after="0" w:line="240" w:lineRule="auto"/>
        <w:rPr>
          <w:sz w:val="24"/>
          <w:szCs w:val="24"/>
        </w:rPr>
      </w:pPr>
      <w:r>
        <w:rPr>
          <w:sz w:val="24"/>
          <w:szCs w:val="24"/>
        </w:rPr>
        <w:t>University career office or student services</w:t>
      </w:r>
      <w:r>
        <w:rPr>
          <w:sz w:val="24"/>
          <w:szCs w:val="24"/>
        </w:rPr>
        <w:br/>
      </w:r>
    </w:p>
    <w:p w14:paraId="014BF0B4" w14:textId="77777777" w:rsidR="00B54754" w:rsidRDefault="003E2BAD">
      <w:pPr>
        <w:numPr>
          <w:ilvl w:val="0"/>
          <w:numId w:val="4"/>
        </w:numPr>
        <w:spacing w:after="240" w:line="240" w:lineRule="auto"/>
        <w:rPr>
          <w:sz w:val="24"/>
          <w:szCs w:val="24"/>
        </w:rPr>
      </w:pPr>
      <w:r>
        <w:rPr>
          <w:sz w:val="24"/>
          <w:szCs w:val="24"/>
        </w:rPr>
        <w:t>Powiatowy Urząd Pracy</w:t>
      </w:r>
    </w:p>
    <w:p w14:paraId="014BF0B5" w14:textId="77777777" w:rsidR="00B54754" w:rsidRDefault="00B54754">
      <w:pPr>
        <w:spacing w:before="180" w:after="180" w:line="240" w:lineRule="auto"/>
        <w:rPr>
          <w:sz w:val="24"/>
          <w:szCs w:val="24"/>
        </w:rPr>
      </w:pPr>
    </w:p>
    <w:p w14:paraId="014BF0B6" w14:textId="77777777" w:rsidR="00B54754" w:rsidRDefault="003E2BAD">
      <w:pPr>
        <w:pStyle w:val="Heading1"/>
        <w:keepNext w:val="0"/>
        <w:keepLines w:val="0"/>
        <w:spacing w:before="360" w:after="80"/>
      </w:pPr>
      <w:bookmarkStart w:id="58" w:name="_heading=h.316sc6c292sp" w:colFirst="0" w:colLast="0"/>
      <w:bookmarkEnd w:id="58"/>
      <w:r>
        <w:t xml:space="preserve">X. Career Development and Long-Term Planning </w:t>
      </w:r>
    </w:p>
    <w:p w14:paraId="014BF0B7"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b/>
          <w:bCs/>
          <w:sz w:val="24"/>
          <w:szCs w:val="24"/>
        </w:rPr>
        <w:t>Scope:</w:t>
      </w:r>
      <w:r>
        <w:rPr>
          <w:rFonts w:ascii="Liberation Serif" w:eastAsia="Liberation Serif" w:hAnsi="Liberation Serif" w:cs="Liberation Serif"/>
          <w:sz w:val="24"/>
          <w:szCs w:val="24"/>
        </w:rPr>
        <w:t xml:space="preserve"> Use this note when a young migrant (approx. 16–26) seeks guidance on long-term career direction, education pathways, re-qualification, or professional development beyond immediate survival employment.</w:t>
      </w:r>
    </w:p>
    <w:p w14:paraId="014BF0B8" w14:textId="77777777" w:rsidR="00B54754" w:rsidRDefault="00B54754">
      <w:pPr>
        <w:spacing w:line="240" w:lineRule="auto"/>
        <w:rPr>
          <w:rFonts w:ascii="Liberation Serif" w:eastAsia="Liberation Serif" w:hAnsi="Liberation Serif" w:cs="Liberation Serif"/>
          <w:sz w:val="24"/>
          <w:szCs w:val="24"/>
        </w:rPr>
      </w:pPr>
    </w:p>
    <w:p w14:paraId="014BF0B9" w14:textId="77777777" w:rsidR="00B54754" w:rsidRDefault="003E2BAD">
      <w:pPr>
        <w:pStyle w:val="Heading2"/>
        <w:keepNext w:val="0"/>
        <w:keepLines w:val="0"/>
        <w:spacing w:after="80"/>
      </w:pPr>
      <w:bookmarkStart w:id="59" w:name="_heading=h.kmene5cokz0q" w:colFirst="0" w:colLast="0"/>
      <w:bookmarkEnd w:id="59"/>
      <w:r>
        <w:t xml:space="preserve">1. When to use this note </w:t>
      </w:r>
    </w:p>
    <w:p w14:paraId="014BF0BA"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Use this note if the young person:</w:t>
      </w:r>
    </w:p>
    <w:p w14:paraId="014BF0BB" w14:textId="77777777" w:rsidR="00B54754" w:rsidRDefault="003E2BAD" w:rsidP="00E30D52">
      <w:pPr>
        <w:numPr>
          <w:ilvl w:val="0"/>
          <w:numId w:val="93"/>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expresses uncertainty about future career direction,</w:t>
      </w:r>
      <w:r>
        <w:rPr>
          <w:rFonts w:ascii="Liberation Serif" w:eastAsia="Liberation Serif" w:hAnsi="Liberation Serif" w:cs="Liberation Serif"/>
          <w:sz w:val="24"/>
          <w:szCs w:val="24"/>
        </w:rPr>
        <w:br/>
      </w:r>
    </w:p>
    <w:p w14:paraId="014BF0BC" w14:textId="77777777" w:rsidR="00B54754" w:rsidRDefault="003E2BAD" w:rsidP="00E30D52">
      <w:pPr>
        <w:numPr>
          <w:ilvl w:val="0"/>
          <w:numId w:val="93"/>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wants to re-qualify, upskill, or continue interrupted education,</w:t>
      </w:r>
      <w:r>
        <w:rPr>
          <w:rFonts w:ascii="Liberation Serif" w:eastAsia="Liberation Serif" w:hAnsi="Liberation Serif" w:cs="Liberation Serif"/>
          <w:sz w:val="24"/>
          <w:szCs w:val="24"/>
        </w:rPr>
        <w:br/>
      </w:r>
    </w:p>
    <w:p w14:paraId="014BF0BD" w14:textId="77777777" w:rsidR="00B54754" w:rsidRDefault="003E2BAD" w:rsidP="00E30D52">
      <w:pPr>
        <w:numPr>
          <w:ilvl w:val="0"/>
          <w:numId w:val="93"/>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feels stuck in short-term or survival jobs without development.</w:t>
      </w:r>
      <w:r>
        <w:rPr>
          <w:rFonts w:ascii="Liberation Serif" w:eastAsia="Liberation Serif" w:hAnsi="Liberation Serif" w:cs="Liberation Serif"/>
          <w:sz w:val="24"/>
          <w:szCs w:val="24"/>
        </w:rPr>
        <w:br/>
      </w:r>
    </w:p>
    <w:p w14:paraId="014BF0BE" w14:textId="77777777" w:rsidR="00B54754" w:rsidRDefault="003E2BAD">
      <w:pPr>
        <w:spacing w:before="240" w:after="240" w:line="240" w:lineRule="auto"/>
        <w:rPr>
          <w:rFonts w:ascii="Liberation Serif" w:eastAsia="Liberation Serif" w:hAnsi="Liberation Serif" w:cs="Liberation Serif"/>
          <w:b/>
          <w:bCs/>
          <w:sz w:val="24"/>
          <w:szCs w:val="24"/>
        </w:rPr>
      </w:pPr>
      <w:r>
        <w:rPr>
          <w:rFonts w:ascii="Liberation Serif" w:eastAsia="Liberation Serif" w:hAnsi="Liberation Serif" w:cs="Liberation Serif"/>
          <w:b/>
          <w:bCs/>
          <w:sz w:val="24"/>
          <w:szCs w:val="24"/>
        </w:rPr>
        <w:lastRenderedPageBreak/>
        <w:t>Confirmation question (key gate):</w:t>
      </w:r>
    </w:p>
    <w:p w14:paraId="014BF0BF" w14:textId="77777777" w:rsidR="00B54754" w:rsidRDefault="003E2BAD">
      <w:pPr>
        <w:spacing w:before="240" w:after="240" w:line="240" w:lineRule="auto"/>
        <w:ind w:left="600" w:right="600"/>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looking for help planning your long-term education or career path in Poland?”</w:t>
      </w:r>
    </w:p>
    <w:p w14:paraId="014BF0C0"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Yes → this note fits.</w:t>
      </w:r>
      <w:r>
        <w:rPr>
          <w:rFonts w:ascii="Liberation Serif" w:eastAsia="Liberation Serif" w:hAnsi="Liberation Serif" w:cs="Liberation Serif"/>
          <w:sz w:val="24"/>
          <w:szCs w:val="24"/>
        </w:rPr>
        <w:br/>
        <w:t xml:space="preserve"> No/unclear → clarify whether the issue is immediate employment, legal status, or crisis support.</w:t>
      </w:r>
    </w:p>
    <w:p w14:paraId="014BF0C1" w14:textId="77777777" w:rsidR="00B54754" w:rsidRDefault="00B54754">
      <w:pPr>
        <w:spacing w:before="240" w:after="240" w:line="240" w:lineRule="auto"/>
        <w:rPr>
          <w:rFonts w:ascii="Liberation Serif" w:eastAsia="Liberation Serif" w:hAnsi="Liberation Serif" w:cs="Liberation Serif"/>
          <w:sz w:val="24"/>
          <w:szCs w:val="24"/>
        </w:rPr>
      </w:pPr>
    </w:p>
    <w:p w14:paraId="014BF0C2" w14:textId="77777777" w:rsidR="00B54754" w:rsidRDefault="003E2BAD">
      <w:pPr>
        <w:spacing w:after="240" w:line="240" w:lineRule="auto"/>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If the issue is:</w:t>
      </w:r>
    </w:p>
    <w:p w14:paraId="014BF0C3" w14:textId="77777777" w:rsidR="00B54754" w:rsidRDefault="003E2BAD" w:rsidP="00E30D52">
      <w:pPr>
        <w:numPr>
          <w:ilvl w:val="0"/>
          <w:numId w:val="10"/>
        </w:numPr>
        <w:spacing w:before="240" w:after="0" w:line="240" w:lineRule="auto"/>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repeated CV rejection → see </w:t>
      </w:r>
      <w:r>
        <w:rPr>
          <w:rFonts w:ascii="Liberation Serif" w:eastAsia="Liberation Serif" w:hAnsi="Liberation Serif" w:cs="Liberation Serif"/>
          <w:b/>
          <w:bCs/>
          <w:sz w:val="24"/>
          <w:szCs w:val="24"/>
          <w:highlight w:val="yellow"/>
        </w:rPr>
        <w:t>Note II</w:t>
      </w:r>
      <w:r>
        <w:rPr>
          <w:rFonts w:ascii="Liberation Serif" w:eastAsia="Liberation Serif" w:hAnsi="Liberation Serif" w:cs="Liberation Serif"/>
          <w:b/>
          <w:bCs/>
          <w:sz w:val="24"/>
          <w:szCs w:val="24"/>
          <w:highlight w:val="yellow"/>
        </w:rPr>
        <w:br/>
      </w:r>
    </w:p>
    <w:p w14:paraId="014BF0C4" w14:textId="77777777" w:rsidR="00B54754" w:rsidRDefault="003E2BAD" w:rsidP="00E30D52">
      <w:pPr>
        <w:numPr>
          <w:ilvl w:val="0"/>
          <w:numId w:val="10"/>
        </w:numPr>
        <w:spacing w:after="0" w:line="240" w:lineRule="auto"/>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exploitative internship → see </w:t>
      </w:r>
      <w:r>
        <w:rPr>
          <w:rFonts w:ascii="Liberation Serif" w:eastAsia="Liberation Serif" w:hAnsi="Liberation Serif" w:cs="Liberation Serif"/>
          <w:b/>
          <w:bCs/>
          <w:sz w:val="24"/>
          <w:szCs w:val="24"/>
          <w:highlight w:val="yellow"/>
        </w:rPr>
        <w:t>Note I</w:t>
      </w:r>
      <w:r>
        <w:rPr>
          <w:rFonts w:ascii="Liberation Serif" w:eastAsia="Liberation Serif" w:hAnsi="Liberation Serif" w:cs="Liberation Serif"/>
          <w:b/>
          <w:bCs/>
          <w:sz w:val="24"/>
          <w:szCs w:val="24"/>
          <w:highlight w:val="yellow"/>
        </w:rPr>
        <w:br/>
      </w:r>
    </w:p>
    <w:p w14:paraId="014BF0C5" w14:textId="77777777" w:rsidR="00B54754" w:rsidRDefault="003E2BAD" w:rsidP="00E30D52">
      <w:pPr>
        <w:numPr>
          <w:ilvl w:val="0"/>
          <w:numId w:val="10"/>
        </w:numPr>
        <w:spacing w:after="240" w:line="240" w:lineRule="auto"/>
        <w:rPr>
          <w:rFonts w:ascii="Liberation Serif" w:eastAsia="Liberation Serif" w:hAnsi="Liberation Serif" w:cs="Liberation Serif"/>
          <w:sz w:val="24"/>
          <w:szCs w:val="24"/>
          <w:highlight w:val="yellow"/>
        </w:rPr>
      </w:pPr>
      <w:r>
        <w:rPr>
          <w:rFonts w:ascii="Liberation Serif" w:eastAsia="Liberation Serif" w:hAnsi="Liberation Serif" w:cs="Liberation Serif"/>
          <w:sz w:val="24"/>
          <w:szCs w:val="24"/>
          <w:highlight w:val="yellow"/>
        </w:rPr>
        <w:t xml:space="preserve">student overload → see </w:t>
      </w:r>
      <w:r>
        <w:rPr>
          <w:rFonts w:ascii="Liberation Serif" w:eastAsia="Liberation Serif" w:hAnsi="Liberation Serif" w:cs="Liberation Serif"/>
          <w:b/>
          <w:bCs/>
          <w:sz w:val="24"/>
          <w:szCs w:val="24"/>
          <w:highlight w:val="yellow"/>
        </w:rPr>
        <w:t>Note IV</w:t>
      </w:r>
    </w:p>
    <w:p w14:paraId="014BF0C6" w14:textId="77777777" w:rsidR="00B54754" w:rsidRDefault="00B54754">
      <w:pPr>
        <w:pStyle w:val="Heading2"/>
        <w:keepNext w:val="0"/>
        <w:keepLines w:val="0"/>
        <w:spacing w:after="80"/>
      </w:pPr>
      <w:bookmarkStart w:id="60" w:name="_heading=h.jcjm2umswjza" w:colFirst="0" w:colLast="0"/>
      <w:bookmarkEnd w:id="60"/>
    </w:p>
    <w:p w14:paraId="014BF0C7" w14:textId="77777777" w:rsidR="00B54754" w:rsidRDefault="003E2BAD">
      <w:pPr>
        <w:pStyle w:val="Heading2"/>
        <w:keepNext w:val="0"/>
        <w:keepLines w:val="0"/>
        <w:spacing w:after="80"/>
      </w:pPr>
      <w:bookmarkStart w:id="61" w:name="_heading=h.d64o8f2uunsl" w:colFirst="0" w:colLast="0"/>
      <w:bookmarkEnd w:id="61"/>
      <w:r>
        <w:t>2. What this situation usually involves</w:t>
      </w:r>
    </w:p>
    <w:p w14:paraId="014BF0C8"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Career development is often overlooked in crisis-focused support, but long-term planning helps youth build stability, purpose, and motivation. Migrant youth often need additional support navigating Polish systems and making use of existing qualifications or skills.</w:t>
      </w:r>
    </w:p>
    <w:p w14:paraId="014BF0C9"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Key opportunities include:</w:t>
      </w:r>
    </w:p>
    <w:p w14:paraId="014BF0CA" w14:textId="77777777" w:rsidR="00B54754" w:rsidRDefault="003E2BAD" w:rsidP="00E30D52">
      <w:pPr>
        <w:numPr>
          <w:ilvl w:val="0"/>
          <w:numId w:val="28"/>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free career guidance programs,</w:t>
      </w:r>
      <w:r>
        <w:rPr>
          <w:rFonts w:ascii="Liberation Serif" w:eastAsia="Liberation Serif" w:hAnsi="Liberation Serif" w:cs="Liberation Serif"/>
          <w:sz w:val="24"/>
          <w:szCs w:val="24"/>
        </w:rPr>
        <w:br/>
      </w:r>
    </w:p>
    <w:p w14:paraId="014BF0CB" w14:textId="77777777" w:rsidR="00B54754" w:rsidRDefault="003E2BAD" w:rsidP="00E30D52">
      <w:pPr>
        <w:numPr>
          <w:ilvl w:val="0"/>
          <w:numId w:val="28"/>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upskilling through Polish or EU-funded initiatives,</w:t>
      </w:r>
      <w:r>
        <w:rPr>
          <w:rFonts w:ascii="Liberation Serif" w:eastAsia="Liberation Serif" w:hAnsi="Liberation Serif" w:cs="Liberation Serif"/>
          <w:sz w:val="24"/>
          <w:szCs w:val="24"/>
        </w:rPr>
        <w:br/>
      </w:r>
    </w:p>
    <w:p w14:paraId="014BF0CC" w14:textId="77777777" w:rsidR="00B54754" w:rsidRDefault="003E2BAD" w:rsidP="00E30D52">
      <w:pPr>
        <w:numPr>
          <w:ilvl w:val="0"/>
          <w:numId w:val="28"/>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education–employment bridges such as internships.</w:t>
      </w:r>
      <w:r>
        <w:rPr>
          <w:rFonts w:ascii="Liberation Serif" w:eastAsia="Liberation Serif" w:hAnsi="Liberation Serif" w:cs="Liberation Serif"/>
          <w:sz w:val="24"/>
          <w:szCs w:val="24"/>
        </w:rPr>
        <w:br/>
      </w:r>
    </w:p>
    <w:p w14:paraId="014BF0CD"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Common beneficiaries:</w:t>
      </w:r>
    </w:p>
    <w:p w14:paraId="014BF0CE" w14:textId="77777777" w:rsidR="00B54754" w:rsidRDefault="003E2BAD" w:rsidP="00E30D52">
      <w:pPr>
        <w:numPr>
          <w:ilvl w:val="0"/>
          <w:numId w:val="23"/>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aged 16–26 (especially post-school or university),</w:t>
      </w:r>
      <w:r>
        <w:rPr>
          <w:rFonts w:ascii="Liberation Serif" w:eastAsia="Liberation Serif" w:hAnsi="Liberation Serif" w:cs="Liberation Serif"/>
          <w:sz w:val="24"/>
          <w:szCs w:val="24"/>
        </w:rPr>
        <w:br/>
      </w:r>
    </w:p>
    <w:p w14:paraId="014BF0CF" w14:textId="77777777" w:rsidR="00B54754" w:rsidRDefault="003E2BAD" w:rsidP="00E30D52">
      <w:pPr>
        <w:numPr>
          <w:ilvl w:val="0"/>
          <w:numId w:val="23"/>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new arrivals with interrupted education,</w:t>
      </w:r>
      <w:r>
        <w:rPr>
          <w:rFonts w:ascii="Liberation Serif" w:eastAsia="Liberation Serif" w:hAnsi="Liberation Serif" w:cs="Liberation Serif"/>
          <w:sz w:val="24"/>
          <w:szCs w:val="24"/>
        </w:rPr>
        <w:br/>
      </w:r>
    </w:p>
    <w:p w14:paraId="014BF0D0" w14:textId="77777777" w:rsidR="00B54754" w:rsidRDefault="003E2BAD" w:rsidP="00E30D52">
      <w:pPr>
        <w:numPr>
          <w:ilvl w:val="0"/>
          <w:numId w:val="23"/>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with unclear career direction.</w:t>
      </w:r>
      <w:r>
        <w:rPr>
          <w:rFonts w:ascii="Liberation Serif" w:eastAsia="Liberation Serif" w:hAnsi="Liberation Serif" w:cs="Liberation Serif"/>
          <w:sz w:val="24"/>
          <w:szCs w:val="24"/>
        </w:rPr>
        <w:br/>
      </w:r>
    </w:p>
    <w:p w14:paraId="014BF0D1" w14:textId="77777777" w:rsidR="00B54754" w:rsidRDefault="003E2BAD">
      <w:pPr>
        <w:pStyle w:val="Heading2"/>
        <w:keepNext w:val="0"/>
        <w:keepLines w:val="0"/>
        <w:spacing w:after="80"/>
      </w:pPr>
      <w:bookmarkStart w:id="62" w:name="_heading=h.dqpmr4h3vt70" w:colFirst="0" w:colLast="0"/>
      <w:bookmarkEnd w:id="62"/>
      <w:r>
        <w:t>3. Key questions to ask</w:t>
      </w:r>
    </w:p>
    <w:p w14:paraId="014BF0D2" w14:textId="77777777" w:rsidR="00B54754" w:rsidRDefault="003E2BAD">
      <w:pPr>
        <w:pStyle w:val="Heading3"/>
        <w:keepNext w:val="0"/>
        <w:keepLines w:val="0"/>
        <w:spacing w:before="280" w:after="80" w:line="240" w:lineRule="auto"/>
        <w:rPr>
          <w:rFonts w:ascii="Liberation Serif" w:eastAsia="Liberation Serif" w:hAnsi="Liberation Serif" w:cs="Liberation Serif"/>
          <w:b/>
          <w:bCs/>
          <w:sz w:val="26"/>
          <w:szCs w:val="26"/>
        </w:rPr>
      </w:pPr>
      <w:bookmarkStart w:id="63" w:name="_heading=h.ugwwvel1mxzr" w:colFirst="0" w:colLast="0"/>
      <w:bookmarkEnd w:id="63"/>
      <w:r>
        <w:rPr>
          <w:rFonts w:ascii="Liberation Serif" w:eastAsia="Liberation Serif" w:hAnsi="Liberation Serif" w:cs="Liberation Serif"/>
          <w:b/>
          <w:bCs/>
          <w:sz w:val="26"/>
          <w:szCs w:val="26"/>
        </w:rPr>
        <w:t>3.1 Classification questions (what situation are we in?)</w:t>
      </w:r>
    </w:p>
    <w:p w14:paraId="014BF0D3" w14:textId="77777777" w:rsidR="00B54754" w:rsidRDefault="003E2BAD" w:rsidP="00E30D52">
      <w:pPr>
        <w:numPr>
          <w:ilvl w:val="0"/>
          <w:numId w:val="97"/>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is your age and education level?</w:t>
      </w:r>
      <w:r>
        <w:rPr>
          <w:rFonts w:ascii="Liberation Serif" w:eastAsia="Liberation Serif" w:hAnsi="Liberation Serif" w:cs="Liberation Serif"/>
          <w:sz w:val="24"/>
          <w:szCs w:val="24"/>
        </w:rPr>
        <w:br/>
      </w:r>
    </w:p>
    <w:p w14:paraId="014BF0D4" w14:textId="77777777" w:rsidR="00B54754" w:rsidRDefault="003E2BAD" w:rsidP="00E30D52">
      <w:pPr>
        <w:numPr>
          <w:ilvl w:val="0"/>
          <w:numId w:val="97"/>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did you study previously (if applicable)?</w:t>
      </w:r>
      <w:r>
        <w:rPr>
          <w:rFonts w:ascii="Liberation Serif" w:eastAsia="Liberation Serif" w:hAnsi="Liberation Serif" w:cs="Liberation Serif"/>
          <w:sz w:val="24"/>
          <w:szCs w:val="24"/>
        </w:rPr>
        <w:br/>
      </w:r>
    </w:p>
    <w:p w14:paraId="014BF0D5" w14:textId="77777777" w:rsidR="00B54754" w:rsidRDefault="003E2BAD" w:rsidP="00E30D52">
      <w:pPr>
        <w:numPr>
          <w:ilvl w:val="0"/>
          <w:numId w:val="97"/>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Are you currently in school or university?</w:t>
      </w:r>
      <w:r>
        <w:rPr>
          <w:rFonts w:ascii="Liberation Serif" w:eastAsia="Liberation Serif" w:hAnsi="Liberation Serif" w:cs="Liberation Serif"/>
          <w:sz w:val="24"/>
          <w:szCs w:val="24"/>
        </w:rPr>
        <w:br/>
      </w:r>
    </w:p>
    <w:p w14:paraId="014BF0D6" w14:textId="77777777" w:rsidR="00B54754" w:rsidRDefault="003E2BAD">
      <w:pPr>
        <w:pStyle w:val="Heading3"/>
        <w:keepNext w:val="0"/>
        <w:keepLines w:val="0"/>
        <w:spacing w:before="280" w:after="80" w:line="240" w:lineRule="auto"/>
        <w:rPr>
          <w:rFonts w:ascii="Liberation Serif" w:eastAsia="Liberation Serif" w:hAnsi="Liberation Serif" w:cs="Liberation Serif"/>
          <w:b/>
          <w:bCs/>
          <w:sz w:val="26"/>
          <w:szCs w:val="26"/>
        </w:rPr>
      </w:pPr>
      <w:bookmarkStart w:id="64" w:name="_heading=h.vvtrjwxzt0od" w:colFirst="0" w:colLast="0"/>
      <w:bookmarkEnd w:id="64"/>
      <w:r>
        <w:rPr>
          <w:rFonts w:ascii="Liberation Serif" w:eastAsia="Liberation Serif" w:hAnsi="Liberation Serif" w:cs="Liberation Serif"/>
          <w:b/>
          <w:bCs/>
          <w:sz w:val="26"/>
          <w:szCs w:val="26"/>
        </w:rPr>
        <w:t>3.2 Risk and dependency questions (what can escalate quickly?)</w:t>
      </w:r>
    </w:p>
    <w:p w14:paraId="014BF0D7" w14:textId="77777777" w:rsidR="00B54754" w:rsidRDefault="003E2BAD" w:rsidP="00E30D52">
      <w:pPr>
        <w:numPr>
          <w:ilvl w:val="0"/>
          <w:numId w:val="94"/>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currently stuck in a job with no development pathway?</w:t>
      </w:r>
      <w:r>
        <w:rPr>
          <w:rFonts w:ascii="Liberation Serif" w:eastAsia="Liberation Serif" w:hAnsi="Liberation Serif" w:cs="Liberation Serif"/>
          <w:sz w:val="24"/>
          <w:szCs w:val="24"/>
        </w:rPr>
        <w:br/>
      </w:r>
    </w:p>
    <w:p w14:paraId="014BF0D8" w14:textId="77777777" w:rsidR="00B54754" w:rsidRDefault="003E2BAD" w:rsidP="00E30D52">
      <w:pPr>
        <w:numPr>
          <w:ilvl w:val="0"/>
          <w:numId w:val="94"/>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feel overqualified with no path forward?</w:t>
      </w:r>
      <w:r>
        <w:rPr>
          <w:rFonts w:ascii="Liberation Serif" w:eastAsia="Liberation Serif" w:hAnsi="Liberation Serif" w:cs="Liberation Serif"/>
          <w:sz w:val="24"/>
          <w:szCs w:val="24"/>
        </w:rPr>
        <w:br/>
      </w:r>
    </w:p>
    <w:p w14:paraId="014BF0D9" w14:textId="77777777" w:rsidR="00B54754" w:rsidRDefault="003E2BAD" w:rsidP="00E30D52">
      <w:pPr>
        <w:numPr>
          <w:ilvl w:val="0"/>
          <w:numId w:val="94"/>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there barriers such as health issues, missing documents, or unstable housing?</w:t>
      </w:r>
      <w:r>
        <w:rPr>
          <w:rFonts w:ascii="Liberation Serif" w:eastAsia="Liberation Serif" w:hAnsi="Liberation Serif" w:cs="Liberation Serif"/>
          <w:sz w:val="24"/>
          <w:szCs w:val="24"/>
        </w:rPr>
        <w:br/>
      </w:r>
    </w:p>
    <w:p w14:paraId="014BF0DA" w14:textId="77777777" w:rsidR="00B54754" w:rsidRDefault="003E2BAD" w:rsidP="00E30D52">
      <w:pPr>
        <w:numPr>
          <w:ilvl w:val="0"/>
          <w:numId w:val="94"/>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Are you isolated from education, services, or peer support?</w:t>
      </w:r>
      <w:r>
        <w:rPr>
          <w:rFonts w:ascii="Liberation Serif" w:eastAsia="Liberation Serif" w:hAnsi="Liberation Serif" w:cs="Liberation Serif"/>
          <w:sz w:val="24"/>
          <w:szCs w:val="24"/>
        </w:rPr>
        <w:br/>
      </w:r>
    </w:p>
    <w:p w14:paraId="014BF0DB" w14:textId="77777777" w:rsidR="00B54754" w:rsidRDefault="003E2BAD">
      <w:pPr>
        <w:pStyle w:val="Heading3"/>
        <w:keepNext w:val="0"/>
        <w:keepLines w:val="0"/>
        <w:spacing w:before="280" w:after="80" w:line="240" w:lineRule="auto"/>
        <w:rPr>
          <w:rFonts w:ascii="Liberation Serif" w:eastAsia="Liberation Serif" w:hAnsi="Liberation Serif" w:cs="Liberation Serif"/>
          <w:b/>
          <w:bCs/>
          <w:sz w:val="26"/>
          <w:szCs w:val="26"/>
        </w:rPr>
      </w:pPr>
      <w:bookmarkStart w:id="65" w:name="_heading=h.tlhzh7p1zu3a" w:colFirst="0" w:colLast="0"/>
      <w:bookmarkEnd w:id="65"/>
      <w:r>
        <w:rPr>
          <w:rFonts w:ascii="Liberation Serif" w:eastAsia="Liberation Serif" w:hAnsi="Liberation Serif" w:cs="Liberation Serif"/>
          <w:b/>
          <w:bCs/>
          <w:sz w:val="26"/>
          <w:szCs w:val="26"/>
        </w:rPr>
        <w:t>3.3 Context questions (what limits or enables action?)</w:t>
      </w:r>
    </w:p>
    <w:p w14:paraId="014BF0DC" w14:textId="77777777" w:rsidR="00B54754" w:rsidRDefault="003E2BAD" w:rsidP="00E30D52">
      <w:pPr>
        <w:numPr>
          <w:ilvl w:val="0"/>
          <w:numId w:val="20"/>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are your language skills (Polish, English)?</w:t>
      </w:r>
      <w:r>
        <w:rPr>
          <w:rFonts w:ascii="Liberation Serif" w:eastAsia="Liberation Serif" w:hAnsi="Liberation Serif" w:cs="Liberation Serif"/>
          <w:sz w:val="24"/>
          <w:szCs w:val="24"/>
        </w:rPr>
        <w:br/>
      </w:r>
    </w:p>
    <w:p w14:paraId="014BF0DD" w14:textId="77777777" w:rsidR="00B54754" w:rsidRDefault="003E2BAD" w:rsidP="00E30D52">
      <w:pPr>
        <w:numPr>
          <w:ilvl w:val="0"/>
          <w:numId w:val="20"/>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Do you have clear career goals, or are you exploring options?</w:t>
      </w:r>
      <w:r>
        <w:rPr>
          <w:rFonts w:ascii="Liberation Serif" w:eastAsia="Liberation Serif" w:hAnsi="Liberation Serif" w:cs="Liberation Serif"/>
          <w:sz w:val="24"/>
          <w:szCs w:val="24"/>
        </w:rPr>
        <w:br/>
      </w:r>
    </w:p>
    <w:p w14:paraId="014BF0DE" w14:textId="77777777" w:rsidR="00B54754" w:rsidRDefault="003E2BAD" w:rsidP="00E30D52">
      <w:pPr>
        <w:numPr>
          <w:ilvl w:val="0"/>
          <w:numId w:val="20"/>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What is your residency or legal status (for eligibility for programs)?</w:t>
      </w:r>
    </w:p>
    <w:p w14:paraId="014BF0DF" w14:textId="77777777" w:rsidR="00B54754" w:rsidRDefault="00B54754">
      <w:pPr>
        <w:spacing w:line="240" w:lineRule="auto"/>
        <w:rPr>
          <w:rFonts w:ascii="Liberation Serif" w:eastAsia="Liberation Serif" w:hAnsi="Liberation Serif" w:cs="Liberation Serif"/>
          <w:sz w:val="24"/>
          <w:szCs w:val="24"/>
        </w:rPr>
      </w:pPr>
    </w:p>
    <w:p w14:paraId="014BF0E0" w14:textId="77777777" w:rsidR="00B54754" w:rsidRDefault="003E2BAD">
      <w:pPr>
        <w:pStyle w:val="Heading2"/>
        <w:keepNext w:val="0"/>
        <w:keepLines w:val="0"/>
        <w:spacing w:after="80"/>
      </w:pPr>
      <w:bookmarkStart w:id="66" w:name="_heading=h.gwyedlwm0zye" w:colFirst="0" w:colLast="0"/>
      <w:bookmarkEnd w:id="66"/>
      <w:r>
        <w:t>4. How to understand the answers</w:t>
      </w:r>
    </w:p>
    <w:p w14:paraId="014BF0E1" w14:textId="77777777" w:rsidR="00B54754" w:rsidRDefault="003E2BAD" w:rsidP="00E30D52">
      <w:pPr>
        <w:numPr>
          <w:ilvl w:val="0"/>
          <w:numId w:val="95"/>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with interrupted education may need structured bridging rather than immediate employment.</w:t>
      </w:r>
      <w:r>
        <w:rPr>
          <w:rFonts w:ascii="Liberation Serif" w:eastAsia="Liberation Serif" w:hAnsi="Liberation Serif" w:cs="Liberation Serif"/>
          <w:sz w:val="24"/>
          <w:szCs w:val="24"/>
        </w:rPr>
        <w:br/>
      </w:r>
    </w:p>
    <w:p w14:paraId="014BF0E2" w14:textId="77777777" w:rsidR="00B54754" w:rsidRDefault="003E2BAD" w:rsidP="00E30D52">
      <w:pPr>
        <w:numPr>
          <w:ilvl w:val="0"/>
          <w:numId w:val="95"/>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Overqualification without recognition pathways can reduce motivation.</w:t>
      </w:r>
      <w:r>
        <w:rPr>
          <w:rFonts w:ascii="Liberation Serif" w:eastAsia="Liberation Serif" w:hAnsi="Liberation Serif" w:cs="Liberation Serif"/>
          <w:sz w:val="24"/>
          <w:szCs w:val="24"/>
        </w:rPr>
        <w:br/>
      </w:r>
    </w:p>
    <w:p w14:paraId="014BF0E3" w14:textId="77777777" w:rsidR="00B54754" w:rsidRDefault="003E2BAD" w:rsidP="00E30D52">
      <w:pPr>
        <w:numPr>
          <w:ilvl w:val="0"/>
          <w:numId w:val="95"/>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Language skills significantly influence available career routes.</w:t>
      </w:r>
      <w:r>
        <w:rPr>
          <w:rFonts w:ascii="Liberation Serif" w:eastAsia="Liberation Serif" w:hAnsi="Liberation Serif" w:cs="Liberation Serif"/>
          <w:sz w:val="24"/>
          <w:szCs w:val="24"/>
        </w:rPr>
        <w:br/>
      </w:r>
    </w:p>
    <w:p w14:paraId="014BF0E4" w14:textId="77777777" w:rsidR="00B54754" w:rsidRDefault="003E2BAD" w:rsidP="00E30D52">
      <w:pPr>
        <w:numPr>
          <w:ilvl w:val="0"/>
          <w:numId w:val="95"/>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Isolation from services or peer networks may limit awareness of opportunities.</w:t>
      </w:r>
      <w:r>
        <w:rPr>
          <w:rFonts w:ascii="Liberation Serif" w:eastAsia="Liberation Serif" w:hAnsi="Liberation Serif" w:cs="Liberation Serif"/>
          <w:sz w:val="24"/>
          <w:szCs w:val="24"/>
        </w:rPr>
        <w:br/>
      </w:r>
    </w:p>
    <w:p w14:paraId="014BF0E5" w14:textId="77777777" w:rsidR="00B54754" w:rsidRDefault="003E2BAD" w:rsidP="00E30D52">
      <w:pPr>
        <w:numPr>
          <w:ilvl w:val="0"/>
          <w:numId w:val="95"/>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Youth may lack confidence after displacement or disruption.</w:t>
      </w:r>
      <w:r>
        <w:rPr>
          <w:rFonts w:ascii="Liberation Serif" w:eastAsia="Liberation Serif" w:hAnsi="Liberation Serif" w:cs="Liberation Serif"/>
          <w:sz w:val="24"/>
          <w:szCs w:val="24"/>
        </w:rPr>
        <w:br/>
      </w:r>
    </w:p>
    <w:p w14:paraId="014BF0E6" w14:textId="77777777" w:rsidR="00B54754" w:rsidRDefault="00B54754">
      <w:pPr>
        <w:spacing w:line="240" w:lineRule="auto"/>
        <w:rPr>
          <w:rFonts w:ascii="Liberation Serif" w:eastAsia="Liberation Serif" w:hAnsi="Liberation Serif" w:cs="Liberation Serif"/>
          <w:sz w:val="24"/>
          <w:szCs w:val="24"/>
        </w:rPr>
      </w:pPr>
    </w:p>
    <w:p w14:paraId="014BF0E7" w14:textId="77777777" w:rsidR="00B54754" w:rsidRDefault="003E2BAD">
      <w:pPr>
        <w:pStyle w:val="Heading2"/>
        <w:keepNext w:val="0"/>
        <w:keepLines w:val="0"/>
        <w:spacing w:after="80"/>
      </w:pPr>
      <w:bookmarkStart w:id="67" w:name="_heading=h.7foaw7gcl399" w:colFirst="0" w:colLast="0"/>
      <w:bookmarkEnd w:id="67"/>
      <w:r>
        <w:t>5. Possible next steps to consider</w:t>
      </w:r>
    </w:p>
    <w:p w14:paraId="014BF0E8" w14:textId="77777777" w:rsidR="00B54754" w:rsidRDefault="003E2BAD" w:rsidP="00E30D52">
      <w:pPr>
        <w:numPr>
          <w:ilvl w:val="0"/>
          <w:numId w:val="18"/>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Begin with mapping interests and skills through a checklist or structured conversation.</w:t>
      </w:r>
      <w:r>
        <w:rPr>
          <w:rFonts w:ascii="Liberation Serif" w:eastAsia="Liberation Serif" w:hAnsi="Liberation Serif" w:cs="Liberation Serif"/>
          <w:sz w:val="24"/>
          <w:szCs w:val="24"/>
        </w:rPr>
        <w:br/>
      </w:r>
    </w:p>
    <w:p w14:paraId="014BF0E9" w14:textId="77777777" w:rsidR="00B54754" w:rsidRDefault="003E2BAD" w:rsidP="00E30D52">
      <w:pPr>
        <w:numPr>
          <w:ilvl w:val="0"/>
          <w:numId w:val="18"/>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Refer to career guidance services offered by PUPs or NGOs.</w:t>
      </w:r>
      <w:r>
        <w:rPr>
          <w:rFonts w:ascii="Liberation Serif" w:eastAsia="Liberation Serif" w:hAnsi="Liberation Serif" w:cs="Liberation Serif"/>
          <w:sz w:val="24"/>
          <w:szCs w:val="24"/>
        </w:rPr>
        <w:br/>
      </w:r>
    </w:p>
    <w:p w14:paraId="014BF0EA" w14:textId="77777777" w:rsidR="00B54754" w:rsidRDefault="003E2BAD" w:rsidP="00E30D52">
      <w:pPr>
        <w:numPr>
          <w:ilvl w:val="0"/>
          <w:numId w:val="18"/>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Suggest small, low-risk steps such as volunteering, job shadowing, or workshops.</w:t>
      </w:r>
      <w:r>
        <w:rPr>
          <w:rFonts w:ascii="Liberation Serif" w:eastAsia="Liberation Serif" w:hAnsi="Liberation Serif" w:cs="Liberation Serif"/>
          <w:sz w:val="24"/>
          <w:szCs w:val="24"/>
        </w:rPr>
        <w:br/>
      </w:r>
    </w:p>
    <w:p w14:paraId="014BF0EB" w14:textId="77777777" w:rsidR="00B54754" w:rsidRDefault="003E2BAD" w:rsidP="00E30D52">
      <w:pPr>
        <w:numPr>
          <w:ilvl w:val="0"/>
          <w:numId w:val="18"/>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If foreign diplomas exist, explain nostrification or identify upskilling pathways.</w:t>
      </w:r>
      <w:r>
        <w:rPr>
          <w:rFonts w:ascii="Liberation Serif" w:eastAsia="Liberation Serif" w:hAnsi="Liberation Serif" w:cs="Liberation Serif"/>
          <w:sz w:val="24"/>
          <w:szCs w:val="24"/>
        </w:rPr>
        <w:br/>
      </w:r>
    </w:p>
    <w:p w14:paraId="014BF0EC" w14:textId="77777777" w:rsidR="00B54754" w:rsidRDefault="003E2BAD" w:rsidP="00E30D52">
      <w:pPr>
        <w:numPr>
          <w:ilvl w:val="0"/>
          <w:numId w:val="18"/>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Encourage language acquisition (Polish or English) to expand options.</w:t>
      </w:r>
      <w:r>
        <w:rPr>
          <w:rFonts w:ascii="Liberation Serif" w:eastAsia="Liberation Serif" w:hAnsi="Liberation Serif" w:cs="Liberation Serif"/>
          <w:sz w:val="24"/>
          <w:szCs w:val="24"/>
        </w:rPr>
        <w:br/>
      </w:r>
    </w:p>
    <w:p w14:paraId="014BF0ED" w14:textId="77777777" w:rsidR="00B54754" w:rsidRDefault="003E2BAD" w:rsidP="00E30D52">
      <w:pPr>
        <w:numPr>
          <w:ilvl w:val="0"/>
          <w:numId w:val="18"/>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lastRenderedPageBreak/>
        <w:t>Help create or update a CV as part of the consultation.</w:t>
      </w:r>
      <w:r>
        <w:rPr>
          <w:rFonts w:ascii="Liberation Serif" w:eastAsia="Liberation Serif" w:hAnsi="Liberation Serif" w:cs="Liberation Serif"/>
          <w:sz w:val="24"/>
          <w:szCs w:val="24"/>
        </w:rPr>
        <w:br/>
      </w:r>
    </w:p>
    <w:p w14:paraId="014BF0EE" w14:textId="77777777" w:rsidR="00B54754" w:rsidRDefault="00B54754">
      <w:pPr>
        <w:spacing w:line="240" w:lineRule="auto"/>
        <w:rPr>
          <w:rFonts w:ascii="Liberation Serif" w:eastAsia="Liberation Serif" w:hAnsi="Liberation Serif" w:cs="Liberation Serif"/>
          <w:sz w:val="24"/>
          <w:szCs w:val="24"/>
        </w:rPr>
      </w:pPr>
    </w:p>
    <w:p w14:paraId="014BF0EF" w14:textId="77777777" w:rsidR="00B54754" w:rsidRDefault="003E2BAD">
      <w:pPr>
        <w:pStyle w:val="Heading2"/>
        <w:keepNext w:val="0"/>
        <w:keepLines w:val="0"/>
        <w:spacing w:after="80"/>
      </w:pPr>
      <w:bookmarkStart w:id="68" w:name="_heading=h.3bj7aargauxh" w:colFirst="0" w:colLast="0"/>
      <w:bookmarkEnd w:id="68"/>
      <w:r>
        <w:t>6. Safeguarding and escalation notes</w:t>
      </w:r>
    </w:p>
    <w:p w14:paraId="014BF0F0" w14:textId="77777777" w:rsidR="00B54754" w:rsidRDefault="003E2BAD" w:rsidP="00E30D52">
      <w:pPr>
        <w:numPr>
          <w:ilvl w:val="0"/>
          <w:numId w:val="12"/>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Avoid imposing career choices; support self-driven goals.</w:t>
      </w:r>
      <w:r>
        <w:rPr>
          <w:rFonts w:ascii="Liberation Serif" w:eastAsia="Liberation Serif" w:hAnsi="Liberation Serif" w:cs="Liberation Serif"/>
          <w:sz w:val="24"/>
          <w:szCs w:val="24"/>
        </w:rPr>
        <w:br/>
      </w:r>
    </w:p>
    <w:p w14:paraId="014BF0F1" w14:textId="77777777" w:rsidR="00B54754" w:rsidRDefault="003E2BAD" w:rsidP="00E30D52">
      <w:pPr>
        <w:numPr>
          <w:ilvl w:val="0"/>
          <w:numId w:val="12"/>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Keep development pathways flexible; career tracks may shift.</w:t>
      </w:r>
      <w:r>
        <w:rPr>
          <w:rFonts w:ascii="Liberation Serif" w:eastAsia="Liberation Serif" w:hAnsi="Liberation Serif" w:cs="Liberation Serif"/>
          <w:sz w:val="24"/>
          <w:szCs w:val="24"/>
        </w:rPr>
        <w:br/>
      </w:r>
    </w:p>
    <w:p w14:paraId="014BF0F2" w14:textId="77777777" w:rsidR="00B54754" w:rsidRDefault="003E2BAD" w:rsidP="00E30D52">
      <w:pPr>
        <w:numPr>
          <w:ilvl w:val="0"/>
          <w:numId w:val="12"/>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Protect sensitive information when handling past qualifications or personal history.</w:t>
      </w:r>
      <w:r>
        <w:rPr>
          <w:rFonts w:ascii="Liberation Serif" w:eastAsia="Liberation Serif" w:hAnsi="Liberation Serif" w:cs="Liberation Serif"/>
          <w:sz w:val="24"/>
          <w:szCs w:val="24"/>
        </w:rPr>
        <w:br/>
      </w:r>
    </w:p>
    <w:p w14:paraId="014BF0F3" w14:textId="77777777" w:rsidR="00B54754" w:rsidRDefault="003E2BAD" w:rsidP="00E30D52">
      <w:pPr>
        <w:numPr>
          <w:ilvl w:val="0"/>
          <w:numId w:val="12"/>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Be attentive to low confidence following trauma or disruption.</w:t>
      </w:r>
      <w:r>
        <w:rPr>
          <w:rFonts w:ascii="Liberation Serif" w:eastAsia="Liberation Serif" w:hAnsi="Liberation Serif" w:cs="Liberation Serif"/>
          <w:sz w:val="24"/>
          <w:szCs w:val="24"/>
        </w:rPr>
        <w:br/>
      </w:r>
    </w:p>
    <w:p w14:paraId="014BF0F4" w14:textId="77777777" w:rsidR="00B54754" w:rsidRDefault="00B54754">
      <w:pPr>
        <w:spacing w:line="240" w:lineRule="auto"/>
        <w:rPr>
          <w:rFonts w:ascii="Liberation Serif" w:eastAsia="Liberation Serif" w:hAnsi="Liberation Serif" w:cs="Liberation Serif"/>
          <w:sz w:val="24"/>
          <w:szCs w:val="24"/>
        </w:rPr>
      </w:pPr>
    </w:p>
    <w:p w14:paraId="014BF0F5" w14:textId="77777777" w:rsidR="00B54754" w:rsidRDefault="003E2BAD">
      <w:pPr>
        <w:pStyle w:val="Heading2"/>
        <w:keepNext w:val="0"/>
        <w:keepLines w:val="0"/>
        <w:spacing w:after="80"/>
      </w:pPr>
      <w:bookmarkStart w:id="69" w:name="_heading=h.j9znsmicyoca" w:colFirst="0" w:colLast="0"/>
      <w:bookmarkEnd w:id="69"/>
      <w:r>
        <w:t>7. Short case example</w:t>
      </w:r>
    </w:p>
    <w:p w14:paraId="014BF0F6" w14:textId="77777777" w:rsidR="00B54754" w:rsidRDefault="003E2BAD">
      <w:pPr>
        <w:spacing w:before="240"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Nastia, 19, fled Ukraine during her studies. She speaks English and wants to work with children. A consultant helps her find a volunteer role at a youth centre, enrol in a free Polish course, and attend a CV workshop hosted by a local NGO.</w:t>
      </w:r>
    </w:p>
    <w:p w14:paraId="014BF0F7" w14:textId="77777777" w:rsidR="00B54754" w:rsidRDefault="00B54754">
      <w:pPr>
        <w:spacing w:line="240" w:lineRule="auto"/>
        <w:rPr>
          <w:rFonts w:ascii="Liberation Serif" w:eastAsia="Liberation Serif" w:hAnsi="Liberation Serif" w:cs="Liberation Serif"/>
          <w:sz w:val="24"/>
          <w:szCs w:val="24"/>
        </w:rPr>
      </w:pPr>
    </w:p>
    <w:p w14:paraId="014BF0F8" w14:textId="77777777" w:rsidR="00B54754" w:rsidRDefault="003E2BAD">
      <w:pPr>
        <w:pStyle w:val="Heading2"/>
        <w:keepNext w:val="0"/>
        <w:keepLines w:val="0"/>
        <w:spacing w:after="80"/>
      </w:pPr>
      <w:bookmarkStart w:id="70" w:name="_heading=h.oq5pfyre23du" w:colFirst="0" w:colLast="0"/>
      <w:bookmarkEnd w:id="70"/>
      <w:r>
        <w:t>Relevant institutional references</w:t>
      </w:r>
    </w:p>
    <w:p w14:paraId="014BF0F9" w14:textId="77777777" w:rsidR="00B54754" w:rsidRDefault="003E2BAD">
      <w:pPr>
        <w:numPr>
          <w:ilvl w:val="0"/>
          <w:numId w:val="7"/>
        </w:numPr>
        <w:spacing w:before="240"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Career offices at universities</w:t>
      </w:r>
      <w:r>
        <w:rPr>
          <w:rFonts w:ascii="Liberation Serif" w:eastAsia="Liberation Serif" w:hAnsi="Liberation Serif" w:cs="Liberation Serif"/>
          <w:sz w:val="24"/>
          <w:szCs w:val="24"/>
        </w:rPr>
        <w:br/>
      </w:r>
    </w:p>
    <w:p w14:paraId="014BF0FA" w14:textId="77777777" w:rsidR="00B54754" w:rsidRDefault="003E2BAD">
      <w:pPr>
        <w:numPr>
          <w:ilvl w:val="0"/>
          <w:numId w:val="7"/>
        </w:numPr>
        <w:spacing w:after="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Powiatowy Urząd Pracy (PUP)</w:t>
      </w:r>
      <w:r>
        <w:rPr>
          <w:rFonts w:ascii="Liberation Serif" w:eastAsia="Liberation Serif" w:hAnsi="Liberation Serif" w:cs="Liberation Serif"/>
          <w:sz w:val="24"/>
          <w:szCs w:val="24"/>
        </w:rPr>
        <w:br/>
      </w:r>
    </w:p>
    <w:p w14:paraId="014BF0FB" w14:textId="77777777" w:rsidR="00B54754" w:rsidRDefault="003E2BAD">
      <w:pPr>
        <w:numPr>
          <w:ilvl w:val="0"/>
          <w:numId w:val="7"/>
        </w:numPr>
        <w:spacing w:after="240" w:line="240" w:lineRule="auto"/>
        <w:rPr>
          <w:rFonts w:ascii="Liberation Serif" w:eastAsia="Liberation Serif" w:hAnsi="Liberation Serif" w:cs="Liberation Serif"/>
          <w:sz w:val="24"/>
          <w:szCs w:val="24"/>
        </w:rPr>
      </w:pPr>
      <w:r>
        <w:rPr>
          <w:rFonts w:ascii="Liberation Serif" w:eastAsia="Liberation Serif" w:hAnsi="Liberation Serif" w:cs="Liberation Serif"/>
          <w:sz w:val="24"/>
          <w:szCs w:val="24"/>
        </w:rPr>
        <w:t>Free Polish language courses and digital skills training via integration programs</w:t>
      </w:r>
    </w:p>
    <w:p w14:paraId="014BF0FC" w14:textId="77777777" w:rsidR="00B54754" w:rsidRDefault="003E2BAD">
      <w:pPr>
        <w:pStyle w:val="Heading1"/>
        <w:rPr>
          <w:rFonts w:ascii="Arial" w:eastAsia="Arial" w:hAnsi="Arial" w:cs="Arial"/>
        </w:rPr>
      </w:pPr>
      <w:bookmarkStart w:id="71" w:name="_heading=h.1k3oql5wp3mc" w:colFirst="0" w:colLast="0"/>
      <w:bookmarkEnd w:id="71"/>
      <w:r>
        <w:rPr>
          <w:noProof/>
        </w:rPr>
        <w:drawing>
          <wp:anchor distT="0" distB="0" distL="0" distR="0" simplePos="0" relativeHeight="251658240" behindDoc="1" locked="0" layoutInCell="1" hidden="0" allowOverlap="1" wp14:anchorId="014BF105" wp14:editId="014BF106">
            <wp:simplePos x="0" y="0"/>
            <wp:positionH relativeFrom="column">
              <wp:posOffset>-742949</wp:posOffset>
            </wp:positionH>
            <wp:positionV relativeFrom="paragraph">
              <wp:posOffset>161925</wp:posOffset>
            </wp:positionV>
            <wp:extent cx="7610475" cy="10058641"/>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7610475" cy="10058641"/>
                    </a:xfrm>
                    <a:prstGeom prst="rect">
                      <a:avLst/>
                    </a:prstGeom>
                    <a:ln/>
                  </pic:spPr>
                </pic:pic>
              </a:graphicData>
            </a:graphic>
          </wp:anchor>
        </w:drawing>
      </w:r>
    </w:p>
    <w:p w14:paraId="014BF0FD" w14:textId="77777777" w:rsidR="00B54754" w:rsidRDefault="00B54754"/>
    <w:p w14:paraId="014BF0FE" w14:textId="77777777" w:rsidR="00B54754" w:rsidRDefault="00B54754">
      <w:pPr>
        <w:pBdr>
          <w:top w:val="none" w:sz="0" w:space="0" w:color="000000"/>
          <w:left w:val="none" w:sz="0" w:space="0" w:color="000000"/>
          <w:bottom w:val="none" w:sz="0" w:space="0" w:color="000000"/>
          <w:right w:val="none" w:sz="0" w:space="0" w:color="000000"/>
        </w:pBdr>
        <w:spacing w:before="240" w:after="0"/>
        <w:jc w:val="right"/>
        <w:rPr>
          <w:b/>
          <w:bCs/>
          <w:color w:val="000000"/>
          <w:sz w:val="24"/>
          <w:szCs w:val="24"/>
          <w:highlight w:val="white"/>
        </w:rPr>
      </w:pPr>
    </w:p>
    <w:p w14:paraId="014BF0FF" w14:textId="77777777" w:rsidR="00B54754" w:rsidRDefault="00B54754">
      <w:pPr>
        <w:pBdr>
          <w:top w:val="none" w:sz="0" w:space="0" w:color="000000"/>
          <w:left w:val="none" w:sz="0" w:space="0" w:color="000000"/>
          <w:bottom w:val="none" w:sz="0" w:space="0" w:color="000000"/>
          <w:right w:val="none" w:sz="0" w:space="0" w:color="000000"/>
        </w:pBdr>
        <w:spacing w:before="240" w:after="0"/>
        <w:jc w:val="right"/>
        <w:rPr>
          <w:sz w:val="24"/>
          <w:szCs w:val="24"/>
          <w:highlight w:val="white"/>
        </w:rPr>
      </w:pPr>
    </w:p>
    <w:p w14:paraId="014BF100" w14:textId="77777777" w:rsidR="00B54754" w:rsidRDefault="00B54754">
      <w:pPr>
        <w:pBdr>
          <w:top w:val="none" w:sz="0" w:space="0" w:color="000000"/>
          <w:left w:val="none" w:sz="0" w:space="0" w:color="000000"/>
          <w:bottom w:val="none" w:sz="0" w:space="0" w:color="000000"/>
          <w:right w:val="none" w:sz="0" w:space="0" w:color="000000"/>
        </w:pBdr>
        <w:spacing w:before="240" w:after="0"/>
        <w:jc w:val="right"/>
        <w:rPr>
          <w:b/>
          <w:bCs/>
          <w:color w:val="000000"/>
          <w:sz w:val="24"/>
          <w:szCs w:val="24"/>
        </w:rPr>
      </w:pPr>
    </w:p>
    <w:p w14:paraId="014BF101" w14:textId="77777777" w:rsidR="00B54754" w:rsidRDefault="00B54754">
      <w:pPr>
        <w:pBdr>
          <w:top w:val="none" w:sz="0" w:space="0" w:color="000000"/>
          <w:left w:val="none" w:sz="0" w:space="0" w:color="000000"/>
          <w:bottom w:val="none" w:sz="0" w:space="0" w:color="000000"/>
          <w:right w:val="none" w:sz="0" w:space="0" w:color="000000"/>
        </w:pBdr>
        <w:spacing w:before="240" w:after="0"/>
        <w:jc w:val="right"/>
        <w:rPr>
          <w:b/>
          <w:bCs/>
          <w:color w:val="000000"/>
          <w:sz w:val="24"/>
          <w:szCs w:val="24"/>
        </w:rPr>
      </w:pPr>
    </w:p>
    <w:p w14:paraId="014BF102" w14:textId="77777777" w:rsidR="00B54754" w:rsidRDefault="003E2BAD">
      <w:pPr>
        <w:pBdr>
          <w:top w:val="none" w:sz="0" w:space="0" w:color="000000"/>
          <w:left w:val="none" w:sz="0" w:space="0" w:color="000000"/>
          <w:bottom w:val="none" w:sz="0" w:space="0" w:color="000000"/>
          <w:right w:val="none" w:sz="0" w:space="0" w:color="000000"/>
        </w:pBdr>
        <w:spacing w:before="240" w:after="0"/>
        <w:ind w:firstLine="720"/>
        <w:jc w:val="both"/>
        <w:rPr>
          <w:highlight w:val="white"/>
        </w:rPr>
      </w:pPr>
      <w:r>
        <w:rPr>
          <w:highlight w:val="white"/>
        </w:rPr>
        <w:br/>
      </w:r>
    </w:p>
    <w:p w14:paraId="014BF103" w14:textId="77777777" w:rsidR="00B54754" w:rsidRDefault="00B54754">
      <w:pPr>
        <w:pBdr>
          <w:top w:val="none" w:sz="0" w:space="0" w:color="000000"/>
          <w:left w:val="none" w:sz="0" w:space="0" w:color="000000"/>
          <w:bottom w:val="none" w:sz="0" w:space="0" w:color="000000"/>
          <w:right w:val="none" w:sz="0" w:space="0" w:color="000000"/>
        </w:pBdr>
        <w:spacing w:before="240" w:after="0"/>
        <w:ind w:firstLine="720"/>
        <w:jc w:val="right"/>
      </w:pPr>
    </w:p>
    <w:p w14:paraId="014BF104" w14:textId="77777777" w:rsidR="00B54754" w:rsidRDefault="00B54754">
      <w:pPr>
        <w:pBdr>
          <w:top w:val="none" w:sz="0" w:space="0" w:color="000000"/>
          <w:left w:val="none" w:sz="0" w:space="0" w:color="000000"/>
          <w:bottom w:val="none" w:sz="0" w:space="0" w:color="000000"/>
          <w:right w:val="none" w:sz="0" w:space="0" w:color="000000"/>
        </w:pBdr>
        <w:spacing w:before="240" w:after="0"/>
        <w:ind w:firstLine="720"/>
        <w:jc w:val="right"/>
        <w:rPr>
          <w:highlight w:val="white"/>
        </w:rPr>
      </w:pPr>
    </w:p>
    <w:sectPr w:rsidR="00B54754">
      <w:headerReference w:type="even" r:id="rId54"/>
      <w:headerReference w:type="default" r:id="rId55"/>
      <w:footerReference w:type="even" r:id="rId56"/>
      <w:footerReference w:type="default" r:id="rId57"/>
      <w:headerReference w:type="first" r:id="rId58"/>
      <w:footerReference w:type="first" r:id="rId59"/>
      <w:pgSz w:w="11906" w:h="16838"/>
      <w:pgMar w:top="1134" w:right="1134" w:bottom="1134" w:left="1134" w:header="283" w:footer="283"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620BF" w14:textId="77777777" w:rsidR="003E2BAD" w:rsidRDefault="003E2BAD">
      <w:pPr>
        <w:spacing w:after="0" w:line="240" w:lineRule="auto"/>
      </w:pPr>
      <w:r>
        <w:separator/>
      </w:r>
    </w:p>
  </w:endnote>
  <w:endnote w:type="continuationSeparator" w:id="0">
    <w:p w14:paraId="75F0C025" w14:textId="77777777" w:rsidR="003E2BAD" w:rsidRDefault="003E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EECD4AC-9601-48E2-BC49-EEBDD758E07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EE"/>
    <w:family w:val="swiss"/>
    <w:pitch w:val="variable"/>
  </w:font>
  <w:font w:name="UICTFontTextStyleBody">
    <w:panose1 w:val="00000000000000000000"/>
    <w:charset w:val="00"/>
    <w:family w:val="roman"/>
    <w:notTrueType/>
    <w:pitch w:val="default"/>
  </w:font>
  <w:font w:name=".AppleSystemUIFon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2" w:fontKey="{CDCB39CE-D217-4E5F-B2DE-B17DE7DFE841}"/>
  </w:font>
  <w:font w:name="Tahoma">
    <w:panose1 w:val="020B0604030504040204"/>
    <w:charset w:val="00"/>
    <w:family w:val="swiss"/>
    <w:pitch w:val="variable"/>
    <w:sig w:usb0="E1002EFF" w:usb1="C000605B" w:usb2="00000029" w:usb3="00000000" w:csb0="000101FF" w:csb1="00000000"/>
    <w:embedRegular r:id="rId3" w:fontKey="{D106D71A-800F-4884-BD51-281EF6E5D409}"/>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C883" w14:textId="06A3B588" w:rsidR="00E535D7" w:rsidRDefault="00E53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F109" w14:textId="37CC8DC3" w:rsidR="00B54754" w:rsidRDefault="003E2BAD">
    <w:pPr>
      <w:pBdr>
        <w:top w:val="nil"/>
        <w:left w:val="nil"/>
        <w:bottom w:val="nil"/>
        <w:right w:val="nil"/>
        <w:between w:val="nil"/>
      </w:pBdr>
      <w:tabs>
        <w:tab w:val="center" w:pos="7143"/>
        <w:tab w:val="right" w:pos="14287"/>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535D7">
      <w:rPr>
        <w:noProof/>
        <w:color w:val="000000"/>
      </w:rPr>
      <w:t>1</w:t>
    </w:r>
    <w:r>
      <w:rPr>
        <w:color w:val="000000"/>
      </w:rPr>
      <w:fldChar w:fldCharType="end"/>
    </w:r>
  </w:p>
  <w:p w14:paraId="014BF10A" w14:textId="77777777" w:rsidR="00B54754" w:rsidRDefault="00B54754">
    <w:pPr>
      <w:pBdr>
        <w:top w:val="nil"/>
        <w:left w:val="nil"/>
        <w:bottom w:val="nil"/>
        <w:right w:val="nil"/>
        <w:between w:val="nil"/>
      </w:pBdr>
      <w:tabs>
        <w:tab w:val="center" w:pos="7143"/>
        <w:tab w:val="right" w:pos="14287"/>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F10C" w14:textId="14C1EA93" w:rsidR="00B54754" w:rsidRDefault="00B54754">
    <w:pPr>
      <w:pBdr>
        <w:top w:val="nil"/>
        <w:left w:val="nil"/>
        <w:bottom w:val="nil"/>
        <w:right w:val="nil"/>
        <w:between w:val="nil"/>
      </w:pBdr>
      <w:tabs>
        <w:tab w:val="center" w:pos="7143"/>
        <w:tab w:val="right" w:pos="14287"/>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FC754" w14:textId="77777777" w:rsidR="003E2BAD" w:rsidRDefault="003E2BAD">
      <w:pPr>
        <w:spacing w:after="0" w:line="240" w:lineRule="auto"/>
      </w:pPr>
      <w:r>
        <w:separator/>
      </w:r>
    </w:p>
  </w:footnote>
  <w:footnote w:type="continuationSeparator" w:id="0">
    <w:p w14:paraId="378633F8" w14:textId="77777777" w:rsidR="003E2BAD" w:rsidRDefault="003E2BAD">
      <w:pPr>
        <w:spacing w:after="0" w:line="240" w:lineRule="auto"/>
      </w:pPr>
      <w:r>
        <w:continuationSeparator/>
      </w:r>
    </w:p>
  </w:footnote>
  <w:footnote w:id="1">
    <w:p w14:paraId="0FD45440" w14:textId="77777777" w:rsidR="00E30D52" w:rsidRPr="00EB5949" w:rsidRDefault="00E30D52" w:rsidP="00E30D52">
      <w:pPr>
        <w:pStyle w:val="FootnoteText"/>
        <w:spacing w:after="240"/>
        <w:rPr>
          <w:rFonts w:ascii="Times New Roman" w:hAnsi="Times New Roman" w:cs="Times New Roman"/>
          <w:color w:val="595959" w:themeColor="text1" w:themeTint="A6"/>
        </w:rPr>
      </w:pPr>
      <w:r w:rsidRPr="00EB5949">
        <w:rPr>
          <w:rStyle w:val="FootnoteReference"/>
          <w:rFonts w:ascii="Times New Roman" w:hAnsi="Times New Roman" w:cs="Times New Roman"/>
          <w:color w:val="595959" w:themeColor="text1" w:themeTint="A6"/>
        </w:rPr>
        <w:footnoteRef/>
      </w:r>
      <w:r w:rsidRPr="00EB5949">
        <w:rPr>
          <w:rFonts w:ascii="Times New Roman" w:hAnsi="Times New Roman" w:cs="Times New Roman"/>
          <w:color w:val="595959" w:themeColor="text1" w:themeTint="A6"/>
        </w:rPr>
        <w:t xml:space="preserve"> Funded by the European Union. Views and opinions expressed are however those of the authors only and do not necessarily reflect those of the European Union or European Social Fund Agency. Neither the European Union nor the Granting Authority can be held responsible for them.</w:t>
      </w:r>
    </w:p>
  </w:footnote>
  <w:footnote w:id="2">
    <w:p w14:paraId="5FB0DFCF" w14:textId="77777777" w:rsidR="00E30D52" w:rsidRDefault="00E30D52" w:rsidP="00E30D52">
      <w:pPr>
        <w:pStyle w:val="FootnoteText"/>
      </w:pPr>
      <w:r w:rsidRPr="00EB5949">
        <w:rPr>
          <w:rStyle w:val="FootnoteReference"/>
          <w:rFonts w:ascii="Times New Roman" w:hAnsi="Times New Roman" w:cs="Times New Roman"/>
          <w:color w:val="595959" w:themeColor="text1" w:themeTint="A6"/>
        </w:rPr>
        <w:footnoteRef/>
      </w:r>
      <w:r w:rsidRPr="00EB5949">
        <w:rPr>
          <w:rFonts w:ascii="Times New Roman" w:hAnsi="Times New Roman" w:cs="Times New Roman"/>
          <w:color w:val="595959" w:themeColor="text1" w:themeTint="A6"/>
        </w:rPr>
        <w:t xml:space="preserve"> </w:t>
      </w:r>
      <w:r w:rsidRPr="00EB5949">
        <w:rPr>
          <w:rFonts w:ascii="Times New Roman" w:hAnsi="Times New Roman" w:cs="Times New Roman"/>
          <w:color w:val="595959" w:themeColor="text1" w:themeTint="A6"/>
        </w:rPr>
        <w:t xml:space="preserve">Project </w:t>
      </w:r>
      <w:r w:rsidRPr="00EB5949">
        <w:rPr>
          <w:rFonts w:ascii="Times New Roman" w:hAnsi="Times New Roman" w:cs="Times New Roman"/>
          <w:color w:val="595959" w:themeColor="text1" w:themeTint="A6"/>
        </w:rPr>
        <w:t>number: ESF-SI-2024-UA-01-0089, “Project title: Vstupayuchy na robotu (Stepping into a job): Helping Ukrainian Refugee Teens Enter the Central European Labour Market Safely and Legally, and Weighing the Trade-offs with Education”. Call number: ESF-SI-2024-UA-01, Call title: Innovative Approaches to Mitigate the Societal Consequences of Russia’s War of Aggression Against Ukraine within EU countries. Granting Authority: European Social Fund Agency. Project partners: Centrum Organizowania Związków Zawodowych, Warsaw, Poland; Fundacja Pro Futuro, Warsaw, Poland; and UNI Europa, Brussels, Belgium. Project starting date: 12/05/2025 Project end date: 12/11/2026.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909F" w14:textId="719A8AE2" w:rsidR="00E535D7" w:rsidRDefault="00E5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F107" w14:textId="5870D747" w:rsidR="00B54754" w:rsidRDefault="00B54754"/>
  <w:p w14:paraId="014BF108" w14:textId="77777777" w:rsidR="00B54754" w:rsidRDefault="00B54754">
    <w:pPr>
      <w:pBdr>
        <w:top w:val="nil"/>
        <w:left w:val="nil"/>
        <w:bottom w:val="nil"/>
        <w:right w:val="nil"/>
        <w:between w:val="nil"/>
      </w:pBdr>
      <w:tabs>
        <w:tab w:val="center" w:pos="7143"/>
        <w:tab w:val="right" w:pos="14287"/>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F10B" w14:textId="3239D52A" w:rsidR="00B54754" w:rsidRDefault="003E2BAD">
    <w:pPr>
      <w:pBdr>
        <w:top w:val="nil"/>
        <w:left w:val="nil"/>
        <w:bottom w:val="nil"/>
        <w:right w:val="nil"/>
        <w:between w:val="nil"/>
      </w:pBdr>
      <w:tabs>
        <w:tab w:val="center" w:pos="7143"/>
        <w:tab w:val="right" w:pos="14287"/>
      </w:tabs>
      <w:spacing w:after="0" w:line="240" w:lineRule="auto"/>
      <w:rPr>
        <w:color w:val="000000"/>
      </w:rPr>
    </w:pPr>
    <w:r>
      <w:rPr>
        <w:noProof/>
      </w:rPr>
      <w:drawing>
        <wp:anchor distT="0" distB="0" distL="0" distR="0" simplePos="0" relativeHeight="251658240" behindDoc="1" locked="0" layoutInCell="1" hidden="0" allowOverlap="1" wp14:anchorId="014BF10D" wp14:editId="014BF10E">
          <wp:simplePos x="0" y="0"/>
          <wp:positionH relativeFrom="column">
            <wp:posOffset>-742949</wp:posOffset>
          </wp:positionH>
          <wp:positionV relativeFrom="paragraph">
            <wp:posOffset>-179704</wp:posOffset>
          </wp:positionV>
          <wp:extent cx="7610475" cy="10058641"/>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10475" cy="10058641"/>
                  </a:xfrm>
                  <a:prstGeom prst="rect">
                    <a:avLst/>
                  </a:prstGeom>
                  <a:ln/>
                </pic:spPr>
              </pic:pic>
            </a:graphicData>
          </a:graphic>
        </wp:anchor>
      </w:drawing>
    </w:r>
    <w:r>
      <w:rPr>
        <w:noProof/>
      </w:rPr>
      <w:drawing>
        <wp:anchor distT="114300" distB="114300" distL="114300" distR="114300" simplePos="0" relativeHeight="251658241" behindDoc="1" locked="0" layoutInCell="1" hidden="0" allowOverlap="1" wp14:anchorId="014BF10F" wp14:editId="014BF110">
          <wp:simplePos x="0" y="0"/>
          <wp:positionH relativeFrom="column">
            <wp:posOffset>-742949</wp:posOffset>
          </wp:positionH>
          <wp:positionV relativeFrom="paragraph">
            <wp:posOffset>-65404</wp:posOffset>
          </wp:positionV>
          <wp:extent cx="7610475" cy="10758821"/>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610475" cy="107588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8E7"/>
    <w:multiLevelType w:val="multilevel"/>
    <w:tmpl w:val="241E090C"/>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A6CB0"/>
    <w:multiLevelType w:val="multilevel"/>
    <w:tmpl w:val="F800D11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21447"/>
    <w:multiLevelType w:val="multilevel"/>
    <w:tmpl w:val="3D28BA2C"/>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474895"/>
    <w:multiLevelType w:val="multilevel"/>
    <w:tmpl w:val="9FE8F7D4"/>
    <w:lvl w:ilvl="0">
      <w:start w:val="1"/>
      <w:numFmt w:val="decimal"/>
      <w:lvlText w:val="%1."/>
      <w:lvlJc w:val="righ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4" w15:restartNumberingAfterBreak="0">
    <w:nsid w:val="099F381A"/>
    <w:multiLevelType w:val="multilevel"/>
    <w:tmpl w:val="DF80D4D2"/>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BC532E"/>
    <w:multiLevelType w:val="multilevel"/>
    <w:tmpl w:val="AB6CB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CF4554"/>
    <w:multiLevelType w:val="multilevel"/>
    <w:tmpl w:val="DAE630A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7" w15:restartNumberingAfterBreak="0">
    <w:nsid w:val="0E4936E7"/>
    <w:multiLevelType w:val="multilevel"/>
    <w:tmpl w:val="0F8E3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1740A"/>
    <w:multiLevelType w:val="multilevel"/>
    <w:tmpl w:val="E44E0778"/>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DD65CC"/>
    <w:multiLevelType w:val="multilevel"/>
    <w:tmpl w:val="29505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6B6494"/>
    <w:multiLevelType w:val="multilevel"/>
    <w:tmpl w:val="9C2E2B8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1" w15:restartNumberingAfterBreak="0">
    <w:nsid w:val="132A665B"/>
    <w:multiLevelType w:val="multilevel"/>
    <w:tmpl w:val="0BAC1CD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9B66E9"/>
    <w:multiLevelType w:val="multilevel"/>
    <w:tmpl w:val="9A8676C4"/>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CD430F"/>
    <w:multiLevelType w:val="multilevel"/>
    <w:tmpl w:val="8D52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B944AB"/>
    <w:multiLevelType w:val="multilevel"/>
    <w:tmpl w:val="3342B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6F288A"/>
    <w:multiLevelType w:val="multilevel"/>
    <w:tmpl w:val="E3A6F50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81A4944"/>
    <w:multiLevelType w:val="multilevel"/>
    <w:tmpl w:val="DB60A3BA"/>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196F75"/>
    <w:multiLevelType w:val="multilevel"/>
    <w:tmpl w:val="717AF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625491"/>
    <w:multiLevelType w:val="multilevel"/>
    <w:tmpl w:val="32AC7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F00D6F"/>
    <w:multiLevelType w:val="multilevel"/>
    <w:tmpl w:val="182A6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A7191E"/>
    <w:multiLevelType w:val="multilevel"/>
    <w:tmpl w:val="A1027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9D72C6"/>
    <w:multiLevelType w:val="multilevel"/>
    <w:tmpl w:val="BB0A2612"/>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FBD46A5"/>
    <w:multiLevelType w:val="multilevel"/>
    <w:tmpl w:val="DBC00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242015A"/>
    <w:multiLevelType w:val="multilevel"/>
    <w:tmpl w:val="0B8A0B4E"/>
    <w:lvl w:ilvl="0">
      <w:start w:val="1"/>
      <w:numFmt w:val="bullet"/>
      <w:lvlText w:val="●"/>
      <w:lvlJc w:val="left"/>
      <w:pPr>
        <w:ind w:left="709" w:hanging="359"/>
      </w:pPr>
      <w:rPr>
        <w:rFonts w:ascii="Noto Sans Symbols" w:eastAsia="Noto Sans Symbols" w:hAnsi="Noto Sans Symbols" w:cs="Noto Sans Symbols"/>
        <w:color w:val="000000"/>
        <w:sz w:val="22"/>
        <w:szCs w:val="22"/>
      </w:rPr>
    </w:lvl>
    <w:lvl w:ilvl="1">
      <w:start w:val="1"/>
      <w:numFmt w:val="bullet"/>
      <w:lvlText w:val="●"/>
      <w:lvlJc w:val="left"/>
      <w:pPr>
        <w:ind w:left="1429" w:hanging="360"/>
      </w:pPr>
      <w:rPr>
        <w:rFonts w:ascii="Noto Sans Symbols" w:eastAsia="Noto Sans Symbols" w:hAnsi="Noto Sans Symbols" w:cs="Noto Sans Symbols"/>
        <w:color w:val="000000"/>
        <w:sz w:val="22"/>
        <w:szCs w:val="22"/>
      </w:rPr>
    </w:lvl>
    <w:lvl w:ilvl="2">
      <w:start w:val="1"/>
      <w:numFmt w:val="bullet"/>
      <w:lvlText w:val="●"/>
      <w:lvlJc w:val="left"/>
      <w:pPr>
        <w:ind w:left="2149" w:hanging="360"/>
      </w:pPr>
      <w:rPr>
        <w:rFonts w:ascii="Noto Sans Symbols" w:eastAsia="Noto Sans Symbols" w:hAnsi="Noto Sans Symbols" w:cs="Noto Sans Symbols"/>
        <w:color w:val="000000"/>
        <w:sz w:val="22"/>
        <w:szCs w:val="22"/>
      </w:rPr>
    </w:lvl>
    <w:lvl w:ilvl="3">
      <w:start w:val="1"/>
      <w:numFmt w:val="bullet"/>
      <w:lvlText w:val="●"/>
      <w:lvlJc w:val="left"/>
      <w:pPr>
        <w:ind w:left="2869" w:hanging="360"/>
      </w:pPr>
      <w:rPr>
        <w:rFonts w:ascii="Noto Sans Symbols" w:eastAsia="Noto Sans Symbols" w:hAnsi="Noto Sans Symbols" w:cs="Noto Sans Symbols"/>
        <w:color w:val="000000"/>
        <w:sz w:val="22"/>
        <w:szCs w:val="22"/>
      </w:rPr>
    </w:lvl>
    <w:lvl w:ilvl="4">
      <w:start w:val="1"/>
      <w:numFmt w:val="bullet"/>
      <w:lvlText w:val="●"/>
      <w:lvlJc w:val="left"/>
      <w:pPr>
        <w:ind w:left="3589" w:hanging="360"/>
      </w:pPr>
      <w:rPr>
        <w:rFonts w:ascii="Noto Sans Symbols" w:eastAsia="Noto Sans Symbols" w:hAnsi="Noto Sans Symbols" w:cs="Noto Sans Symbols"/>
        <w:color w:val="000000"/>
        <w:sz w:val="22"/>
        <w:szCs w:val="22"/>
      </w:rPr>
    </w:lvl>
    <w:lvl w:ilvl="5">
      <w:start w:val="1"/>
      <w:numFmt w:val="bullet"/>
      <w:lvlText w:val="●"/>
      <w:lvlJc w:val="left"/>
      <w:pPr>
        <w:ind w:left="4309" w:hanging="360"/>
      </w:pPr>
      <w:rPr>
        <w:rFonts w:ascii="Noto Sans Symbols" w:eastAsia="Noto Sans Symbols" w:hAnsi="Noto Sans Symbols" w:cs="Noto Sans Symbols"/>
        <w:color w:val="000000"/>
        <w:sz w:val="22"/>
        <w:szCs w:val="22"/>
      </w:rPr>
    </w:lvl>
    <w:lvl w:ilvl="6">
      <w:start w:val="1"/>
      <w:numFmt w:val="bullet"/>
      <w:lvlText w:val="●"/>
      <w:lvlJc w:val="left"/>
      <w:pPr>
        <w:ind w:left="5029" w:hanging="360"/>
      </w:pPr>
      <w:rPr>
        <w:rFonts w:ascii="Noto Sans Symbols" w:eastAsia="Noto Sans Symbols" w:hAnsi="Noto Sans Symbols" w:cs="Noto Sans Symbols"/>
        <w:color w:val="000000"/>
        <w:sz w:val="22"/>
        <w:szCs w:val="22"/>
      </w:rPr>
    </w:lvl>
    <w:lvl w:ilvl="7">
      <w:start w:val="1"/>
      <w:numFmt w:val="bullet"/>
      <w:lvlText w:val="●"/>
      <w:lvlJc w:val="left"/>
      <w:pPr>
        <w:ind w:left="5749" w:hanging="360"/>
      </w:pPr>
      <w:rPr>
        <w:rFonts w:ascii="Noto Sans Symbols" w:eastAsia="Noto Sans Symbols" w:hAnsi="Noto Sans Symbols" w:cs="Noto Sans Symbols"/>
        <w:color w:val="000000"/>
        <w:sz w:val="22"/>
        <w:szCs w:val="22"/>
      </w:rPr>
    </w:lvl>
    <w:lvl w:ilvl="8">
      <w:start w:val="1"/>
      <w:numFmt w:val="bullet"/>
      <w:lvlText w:val="●"/>
      <w:lvlJc w:val="left"/>
      <w:pPr>
        <w:ind w:left="6469" w:hanging="360"/>
      </w:pPr>
      <w:rPr>
        <w:rFonts w:ascii="Noto Sans Symbols" w:eastAsia="Noto Sans Symbols" w:hAnsi="Noto Sans Symbols" w:cs="Noto Sans Symbols"/>
        <w:color w:val="000000"/>
        <w:sz w:val="22"/>
        <w:szCs w:val="22"/>
      </w:rPr>
    </w:lvl>
  </w:abstractNum>
  <w:abstractNum w:abstractNumId="24" w15:restartNumberingAfterBreak="0">
    <w:nsid w:val="22490C41"/>
    <w:multiLevelType w:val="multilevel"/>
    <w:tmpl w:val="76AC0CEA"/>
    <w:lvl w:ilvl="0">
      <w:start w:val="1"/>
      <w:numFmt w:val="bullet"/>
      <w:lvlText w:val="●"/>
      <w:lvlJc w:val="left"/>
      <w:pPr>
        <w:ind w:left="709" w:hanging="359"/>
      </w:pPr>
      <w:rPr>
        <w:rFonts w:ascii="Noto Sans Symbols" w:eastAsia="Noto Sans Symbols" w:hAnsi="Noto Sans Symbols" w:cs="Noto Sans Symbols"/>
        <w:color w:val="000000"/>
        <w:sz w:val="22"/>
        <w:szCs w:val="22"/>
      </w:rPr>
    </w:lvl>
    <w:lvl w:ilvl="1">
      <w:start w:val="1"/>
      <w:numFmt w:val="bullet"/>
      <w:lvlText w:val="●"/>
      <w:lvlJc w:val="left"/>
      <w:pPr>
        <w:ind w:left="1429" w:hanging="360"/>
      </w:pPr>
      <w:rPr>
        <w:rFonts w:ascii="Noto Sans Symbols" w:eastAsia="Noto Sans Symbols" w:hAnsi="Noto Sans Symbols" w:cs="Noto Sans Symbols"/>
        <w:color w:val="000000"/>
        <w:sz w:val="22"/>
        <w:szCs w:val="22"/>
      </w:rPr>
    </w:lvl>
    <w:lvl w:ilvl="2">
      <w:start w:val="1"/>
      <w:numFmt w:val="bullet"/>
      <w:lvlText w:val="●"/>
      <w:lvlJc w:val="left"/>
      <w:pPr>
        <w:ind w:left="2149" w:hanging="360"/>
      </w:pPr>
      <w:rPr>
        <w:rFonts w:ascii="Noto Sans Symbols" w:eastAsia="Noto Sans Symbols" w:hAnsi="Noto Sans Symbols" w:cs="Noto Sans Symbols"/>
        <w:color w:val="000000"/>
        <w:sz w:val="22"/>
        <w:szCs w:val="22"/>
      </w:rPr>
    </w:lvl>
    <w:lvl w:ilvl="3">
      <w:start w:val="1"/>
      <w:numFmt w:val="bullet"/>
      <w:lvlText w:val="●"/>
      <w:lvlJc w:val="left"/>
      <w:pPr>
        <w:ind w:left="2869" w:hanging="360"/>
      </w:pPr>
      <w:rPr>
        <w:rFonts w:ascii="Noto Sans Symbols" w:eastAsia="Noto Sans Symbols" w:hAnsi="Noto Sans Symbols" w:cs="Noto Sans Symbols"/>
        <w:color w:val="000000"/>
        <w:sz w:val="22"/>
        <w:szCs w:val="22"/>
      </w:rPr>
    </w:lvl>
    <w:lvl w:ilvl="4">
      <w:start w:val="1"/>
      <w:numFmt w:val="bullet"/>
      <w:lvlText w:val="●"/>
      <w:lvlJc w:val="left"/>
      <w:pPr>
        <w:ind w:left="3589" w:hanging="360"/>
      </w:pPr>
      <w:rPr>
        <w:rFonts w:ascii="Noto Sans Symbols" w:eastAsia="Noto Sans Symbols" w:hAnsi="Noto Sans Symbols" w:cs="Noto Sans Symbols"/>
        <w:color w:val="000000"/>
        <w:sz w:val="22"/>
        <w:szCs w:val="22"/>
      </w:rPr>
    </w:lvl>
    <w:lvl w:ilvl="5">
      <w:start w:val="1"/>
      <w:numFmt w:val="bullet"/>
      <w:lvlText w:val="●"/>
      <w:lvlJc w:val="left"/>
      <w:pPr>
        <w:ind w:left="4309" w:hanging="360"/>
      </w:pPr>
      <w:rPr>
        <w:rFonts w:ascii="Noto Sans Symbols" w:eastAsia="Noto Sans Symbols" w:hAnsi="Noto Sans Symbols" w:cs="Noto Sans Symbols"/>
        <w:color w:val="000000"/>
        <w:sz w:val="22"/>
        <w:szCs w:val="22"/>
      </w:rPr>
    </w:lvl>
    <w:lvl w:ilvl="6">
      <w:start w:val="1"/>
      <w:numFmt w:val="bullet"/>
      <w:lvlText w:val="●"/>
      <w:lvlJc w:val="left"/>
      <w:pPr>
        <w:ind w:left="5029" w:hanging="360"/>
      </w:pPr>
      <w:rPr>
        <w:rFonts w:ascii="Noto Sans Symbols" w:eastAsia="Noto Sans Symbols" w:hAnsi="Noto Sans Symbols" w:cs="Noto Sans Symbols"/>
        <w:color w:val="000000"/>
        <w:sz w:val="22"/>
        <w:szCs w:val="22"/>
      </w:rPr>
    </w:lvl>
    <w:lvl w:ilvl="7">
      <w:start w:val="1"/>
      <w:numFmt w:val="bullet"/>
      <w:lvlText w:val="●"/>
      <w:lvlJc w:val="left"/>
      <w:pPr>
        <w:ind w:left="5749" w:hanging="360"/>
      </w:pPr>
      <w:rPr>
        <w:rFonts w:ascii="Noto Sans Symbols" w:eastAsia="Noto Sans Symbols" w:hAnsi="Noto Sans Symbols" w:cs="Noto Sans Symbols"/>
        <w:color w:val="000000"/>
        <w:sz w:val="22"/>
        <w:szCs w:val="22"/>
      </w:rPr>
    </w:lvl>
    <w:lvl w:ilvl="8">
      <w:start w:val="1"/>
      <w:numFmt w:val="bullet"/>
      <w:lvlText w:val="●"/>
      <w:lvlJc w:val="left"/>
      <w:pPr>
        <w:ind w:left="6469" w:hanging="360"/>
      </w:pPr>
      <w:rPr>
        <w:rFonts w:ascii="Noto Sans Symbols" w:eastAsia="Noto Sans Symbols" w:hAnsi="Noto Sans Symbols" w:cs="Noto Sans Symbols"/>
        <w:color w:val="000000"/>
        <w:sz w:val="22"/>
        <w:szCs w:val="22"/>
      </w:rPr>
    </w:lvl>
  </w:abstractNum>
  <w:abstractNum w:abstractNumId="25" w15:restartNumberingAfterBreak="0">
    <w:nsid w:val="24297D8F"/>
    <w:multiLevelType w:val="multilevel"/>
    <w:tmpl w:val="567C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49E7E9D"/>
    <w:multiLevelType w:val="multilevel"/>
    <w:tmpl w:val="21C04D0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7" w15:restartNumberingAfterBreak="0">
    <w:nsid w:val="25636E43"/>
    <w:multiLevelType w:val="multilevel"/>
    <w:tmpl w:val="8FA6559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8" w15:restartNumberingAfterBreak="0">
    <w:nsid w:val="25AF598A"/>
    <w:multiLevelType w:val="multilevel"/>
    <w:tmpl w:val="925AF0E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29" w15:restartNumberingAfterBreak="0">
    <w:nsid w:val="26025931"/>
    <w:multiLevelType w:val="multilevel"/>
    <w:tmpl w:val="E294F0EE"/>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996B12"/>
    <w:multiLevelType w:val="multilevel"/>
    <w:tmpl w:val="9BCA4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3A63BD"/>
    <w:multiLevelType w:val="multilevel"/>
    <w:tmpl w:val="12523BC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246880"/>
    <w:multiLevelType w:val="multilevel"/>
    <w:tmpl w:val="80CC7C3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33" w15:restartNumberingAfterBreak="0">
    <w:nsid w:val="2DFF4136"/>
    <w:multiLevelType w:val="multilevel"/>
    <w:tmpl w:val="12943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F53298"/>
    <w:multiLevelType w:val="multilevel"/>
    <w:tmpl w:val="6E506310"/>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30E6BF9"/>
    <w:multiLevelType w:val="multilevel"/>
    <w:tmpl w:val="E960C9B8"/>
    <w:lvl w:ilvl="0">
      <w:start w:val="1"/>
      <w:numFmt w:val="bullet"/>
      <w:lvlText w:val="●"/>
      <w:lvlJc w:val="left"/>
      <w:pPr>
        <w:ind w:left="709" w:hanging="359"/>
      </w:pPr>
      <w:rPr>
        <w:rFonts w:ascii="Noto Sans Symbols" w:eastAsia="Noto Sans Symbols" w:hAnsi="Noto Sans Symbols" w:cs="Noto Sans Symbols"/>
        <w:color w:val="000000"/>
        <w:sz w:val="22"/>
        <w:szCs w:val="22"/>
      </w:rPr>
    </w:lvl>
    <w:lvl w:ilvl="1">
      <w:start w:val="1"/>
      <w:numFmt w:val="bullet"/>
      <w:lvlText w:val="●"/>
      <w:lvlJc w:val="left"/>
      <w:pPr>
        <w:ind w:left="1429" w:hanging="360"/>
      </w:pPr>
      <w:rPr>
        <w:rFonts w:ascii="Noto Sans Symbols" w:eastAsia="Noto Sans Symbols" w:hAnsi="Noto Sans Symbols" w:cs="Noto Sans Symbols"/>
        <w:color w:val="000000"/>
        <w:sz w:val="22"/>
        <w:szCs w:val="22"/>
      </w:rPr>
    </w:lvl>
    <w:lvl w:ilvl="2">
      <w:start w:val="1"/>
      <w:numFmt w:val="bullet"/>
      <w:lvlText w:val="●"/>
      <w:lvlJc w:val="left"/>
      <w:pPr>
        <w:ind w:left="2149" w:hanging="360"/>
      </w:pPr>
      <w:rPr>
        <w:rFonts w:ascii="Noto Sans Symbols" w:eastAsia="Noto Sans Symbols" w:hAnsi="Noto Sans Symbols" w:cs="Noto Sans Symbols"/>
        <w:color w:val="000000"/>
        <w:sz w:val="22"/>
        <w:szCs w:val="22"/>
      </w:rPr>
    </w:lvl>
    <w:lvl w:ilvl="3">
      <w:start w:val="1"/>
      <w:numFmt w:val="bullet"/>
      <w:lvlText w:val="●"/>
      <w:lvlJc w:val="left"/>
      <w:pPr>
        <w:ind w:left="2869" w:hanging="360"/>
      </w:pPr>
      <w:rPr>
        <w:rFonts w:ascii="Noto Sans Symbols" w:eastAsia="Noto Sans Symbols" w:hAnsi="Noto Sans Symbols" w:cs="Noto Sans Symbols"/>
        <w:color w:val="000000"/>
        <w:sz w:val="22"/>
        <w:szCs w:val="22"/>
      </w:rPr>
    </w:lvl>
    <w:lvl w:ilvl="4">
      <w:start w:val="1"/>
      <w:numFmt w:val="bullet"/>
      <w:lvlText w:val="●"/>
      <w:lvlJc w:val="left"/>
      <w:pPr>
        <w:ind w:left="3589" w:hanging="360"/>
      </w:pPr>
      <w:rPr>
        <w:rFonts w:ascii="Noto Sans Symbols" w:eastAsia="Noto Sans Symbols" w:hAnsi="Noto Sans Symbols" w:cs="Noto Sans Symbols"/>
        <w:color w:val="000000"/>
        <w:sz w:val="22"/>
        <w:szCs w:val="22"/>
      </w:rPr>
    </w:lvl>
    <w:lvl w:ilvl="5">
      <w:start w:val="1"/>
      <w:numFmt w:val="bullet"/>
      <w:lvlText w:val="●"/>
      <w:lvlJc w:val="left"/>
      <w:pPr>
        <w:ind w:left="4309" w:hanging="360"/>
      </w:pPr>
      <w:rPr>
        <w:rFonts w:ascii="Noto Sans Symbols" w:eastAsia="Noto Sans Symbols" w:hAnsi="Noto Sans Symbols" w:cs="Noto Sans Symbols"/>
        <w:color w:val="000000"/>
        <w:sz w:val="22"/>
        <w:szCs w:val="22"/>
      </w:rPr>
    </w:lvl>
    <w:lvl w:ilvl="6">
      <w:start w:val="1"/>
      <w:numFmt w:val="bullet"/>
      <w:lvlText w:val="●"/>
      <w:lvlJc w:val="left"/>
      <w:pPr>
        <w:ind w:left="5029" w:hanging="360"/>
      </w:pPr>
      <w:rPr>
        <w:rFonts w:ascii="Noto Sans Symbols" w:eastAsia="Noto Sans Symbols" w:hAnsi="Noto Sans Symbols" w:cs="Noto Sans Symbols"/>
        <w:color w:val="000000"/>
        <w:sz w:val="22"/>
        <w:szCs w:val="22"/>
      </w:rPr>
    </w:lvl>
    <w:lvl w:ilvl="7">
      <w:start w:val="1"/>
      <w:numFmt w:val="bullet"/>
      <w:lvlText w:val="●"/>
      <w:lvlJc w:val="left"/>
      <w:pPr>
        <w:ind w:left="5749" w:hanging="360"/>
      </w:pPr>
      <w:rPr>
        <w:rFonts w:ascii="Noto Sans Symbols" w:eastAsia="Noto Sans Symbols" w:hAnsi="Noto Sans Symbols" w:cs="Noto Sans Symbols"/>
        <w:color w:val="000000"/>
        <w:sz w:val="22"/>
        <w:szCs w:val="22"/>
      </w:rPr>
    </w:lvl>
    <w:lvl w:ilvl="8">
      <w:start w:val="1"/>
      <w:numFmt w:val="bullet"/>
      <w:lvlText w:val="●"/>
      <w:lvlJc w:val="left"/>
      <w:pPr>
        <w:ind w:left="6469" w:hanging="360"/>
      </w:pPr>
      <w:rPr>
        <w:rFonts w:ascii="Noto Sans Symbols" w:eastAsia="Noto Sans Symbols" w:hAnsi="Noto Sans Symbols" w:cs="Noto Sans Symbols"/>
        <w:color w:val="000000"/>
        <w:sz w:val="22"/>
        <w:szCs w:val="22"/>
      </w:rPr>
    </w:lvl>
  </w:abstractNum>
  <w:abstractNum w:abstractNumId="36" w15:restartNumberingAfterBreak="0">
    <w:nsid w:val="33602FC8"/>
    <w:multiLevelType w:val="multilevel"/>
    <w:tmpl w:val="B5CAA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3FB612E"/>
    <w:multiLevelType w:val="multilevel"/>
    <w:tmpl w:val="CD281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B30694"/>
    <w:multiLevelType w:val="multilevel"/>
    <w:tmpl w:val="3C56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DF7D35"/>
    <w:multiLevelType w:val="multilevel"/>
    <w:tmpl w:val="366E6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5CF1758"/>
    <w:multiLevelType w:val="multilevel"/>
    <w:tmpl w:val="9834A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6A638C8"/>
    <w:multiLevelType w:val="multilevel"/>
    <w:tmpl w:val="3ADEC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7240E8B"/>
    <w:multiLevelType w:val="multilevel"/>
    <w:tmpl w:val="562EAD58"/>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43" w15:restartNumberingAfterBreak="0">
    <w:nsid w:val="3B3D4769"/>
    <w:multiLevelType w:val="multilevel"/>
    <w:tmpl w:val="846ECE72"/>
    <w:lvl w:ilvl="0">
      <w:start w:val="1"/>
      <w:numFmt w:val="decimal"/>
      <w:lvlText w:val="."/>
      <w:lvlJc w:val="right"/>
      <w:pPr>
        <w:ind w:left="216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CBD602D"/>
    <w:multiLevelType w:val="multilevel"/>
    <w:tmpl w:val="CE24E8A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45" w15:restartNumberingAfterBreak="0">
    <w:nsid w:val="3D1473DE"/>
    <w:multiLevelType w:val="multilevel"/>
    <w:tmpl w:val="C22A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45322A"/>
    <w:multiLevelType w:val="multilevel"/>
    <w:tmpl w:val="44F01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F281C0F"/>
    <w:multiLevelType w:val="multilevel"/>
    <w:tmpl w:val="64B03C20"/>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48" w15:restartNumberingAfterBreak="0">
    <w:nsid w:val="40D329F4"/>
    <w:multiLevelType w:val="multilevel"/>
    <w:tmpl w:val="8636468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3135F72"/>
    <w:multiLevelType w:val="multilevel"/>
    <w:tmpl w:val="C0C03A1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50" w15:restartNumberingAfterBreak="0">
    <w:nsid w:val="43B9519C"/>
    <w:multiLevelType w:val="multilevel"/>
    <w:tmpl w:val="2E8E7C46"/>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5D7012A"/>
    <w:multiLevelType w:val="multilevel"/>
    <w:tmpl w:val="B9709B9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52" w15:restartNumberingAfterBreak="0">
    <w:nsid w:val="46F56E39"/>
    <w:multiLevelType w:val="multilevel"/>
    <w:tmpl w:val="AB30D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4D79C3"/>
    <w:multiLevelType w:val="multilevel"/>
    <w:tmpl w:val="EBC4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928412A"/>
    <w:multiLevelType w:val="multilevel"/>
    <w:tmpl w:val="31EEC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B083734"/>
    <w:multiLevelType w:val="multilevel"/>
    <w:tmpl w:val="FCAA9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C424D7A"/>
    <w:multiLevelType w:val="multilevel"/>
    <w:tmpl w:val="1CDA5A7E"/>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EA72DB3"/>
    <w:multiLevelType w:val="multilevel"/>
    <w:tmpl w:val="F34E7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6B0C9B"/>
    <w:multiLevelType w:val="multilevel"/>
    <w:tmpl w:val="9F0E60F6"/>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59" w15:restartNumberingAfterBreak="0">
    <w:nsid w:val="4F9E309F"/>
    <w:multiLevelType w:val="multilevel"/>
    <w:tmpl w:val="11621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0494C16"/>
    <w:multiLevelType w:val="multilevel"/>
    <w:tmpl w:val="5AC0E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7429DB"/>
    <w:multiLevelType w:val="multilevel"/>
    <w:tmpl w:val="F6D865D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1877501"/>
    <w:multiLevelType w:val="multilevel"/>
    <w:tmpl w:val="0C48AAC6"/>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63" w15:restartNumberingAfterBreak="0">
    <w:nsid w:val="52751DE6"/>
    <w:multiLevelType w:val="multilevel"/>
    <w:tmpl w:val="7F16D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0D7235"/>
    <w:multiLevelType w:val="multilevel"/>
    <w:tmpl w:val="4AD64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5FF502F"/>
    <w:multiLevelType w:val="multilevel"/>
    <w:tmpl w:val="9EB64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69C6BDC"/>
    <w:multiLevelType w:val="hybridMultilevel"/>
    <w:tmpl w:val="3EAE1A7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56CC2334"/>
    <w:multiLevelType w:val="multilevel"/>
    <w:tmpl w:val="73223986"/>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6F07C19"/>
    <w:multiLevelType w:val="multilevel"/>
    <w:tmpl w:val="36E2FE12"/>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69" w15:restartNumberingAfterBreak="0">
    <w:nsid w:val="58D47C3A"/>
    <w:multiLevelType w:val="multilevel"/>
    <w:tmpl w:val="200E3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90449B1"/>
    <w:multiLevelType w:val="multilevel"/>
    <w:tmpl w:val="B3CAD7E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71" w15:restartNumberingAfterBreak="0">
    <w:nsid w:val="5A81546F"/>
    <w:multiLevelType w:val="multilevel"/>
    <w:tmpl w:val="F6D4B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B922CC9"/>
    <w:multiLevelType w:val="multilevel"/>
    <w:tmpl w:val="A60CC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BA816A7"/>
    <w:multiLevelType w:val="multilevel"/>
    <w:tmpl w:val="51E89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DA66FD1"/>
    <w:multiLevelType w:val="multilevel"/>
    <w:tmpl w:val="04BE45C8"/>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E6C2DC2"/>
    <w:multiLevelType w:val="multilevel"/>
    <w:tmpl w:val="34982CE4"/>
    <w:lvl w:ilvl="0">
      <w:start w:val="1"/>
      <w:numFmt w:val="bullet"/>
      <w:lvlText w:val="●"/>
      <w:lvlJc w:val="left"/>
      <w:pPr>
        <w:ind w:left="709" w:hanging="359"/>
      </w:pPr>
      <w:rPr>
        <w:rFonts w:ascii="Noto Sans Symbols" w:eastAsia="Noto Sans Symbols" w:hAnsi="Noto Sans Symbols" w:cs="Noto Sans Symbols"/>
        <w:color w:val="000000"/>
        <w:sz w:val="22"/>
        <w:szCs w:val="22"/>
      </w:rPr>
    </w:lvl>
    <w:lvl w:ilvl="1">
      <w:start w:val="1"/>
      <w:numFmt w:val="bullet"/>
      <w:lvlText w:val="●"/>
      <w:lvlJc w:val="left"/>
      <w:pPr>
        <w:ind w:left="1429" w:hanging="360"/>
      </w:pPr>
      <w:rPr>
        <w:rFonts w:ascii="Noto Sans Symbols" w:eastAsia="Noto Sans Symbols" w:hAnsi="Noto Sans Symbols" w:cs="Noto Sans Symbols"/>
        <w:color w:val="000000"/>
        <w:sz w:val="22"/>
        <w:szCs w:val="22"/>
      </w:rPr>
    </w:lvl>
    <w:lvl w:ilvl="2">
      <w:start w:val="1"/>
      <w:numFmt w:val="bullet"/>
      <w:lvlText w:val="●"/>
      <w:lvlJc w:val="left"/>
      <w:pPr>
        <w:ind w:left="2149" w:hanging="360"/>
      </w:pPr>
      <w:rPr>
        <w:rFonts w:ascii="Noto Sans Symbols" w:eastAsia="Noto Sans Symbols" w:hAnsi="Noto Sans Symbols" w:cs="Noto Sans Symbols"/>
        <w:color w:val="000000"/>
        <w:sz w:val="22"/>
        <w:szCs w:val="22"/>
      </w:rPr>
    </w:lvl>
    <w:lvl w:ilvl="3">
      <w:start w:val="1"/>
      <w:numFmt w:val="bullet"/>
      <w:lvlText w:val="●"/>
      <w:lvlJc w:val="left"/>
      <w:pPr>
        <w:ind w:left="2869" w:hanging="360"/>
      </w:pPr>
      <w:rPr>
        <w:rFonts w:ascii="Noto Sans Symbols" w:eastAsia="Noto Sans Symbols" w:hAnsi="Noto Sans Symbols" w:cs="Noto Sans Symbols"/>
        <w:color w:val="000000"/>
        <w:sz w:val="22"/>
        <w:szCs w:val="22"/>
      </w:rPr>
    </w:lvl>
    <w:lvl w:ilvl="4">
      <w:start w:val="1"/>
      <w:numFmt w:val="bullet"/>
      <w:lvlText w:val="●"/>
      <w:lvlJc w:val="left"/>
      <w:pPr>
        <w:ind w:left="3589" w:hanging="360"/>
      </w:pPr>
      <w:rPr>
        <w:rFonts w:ascii="Noto Sans Symbols" w:eastAsia="Noto Sans Symbols" w:hAnsi="Noto Sans Symbols" w:cs="Noto Sans Symbols"/>
        <w:color w:val="000000"/>
        <w:sz w:val="22"/>
        <w:szCs w:val="22"/>
      </w:rPr>
    </w:lvl>
    <w:lvl w:ilvl="5">
      <w:start w:val="1"/>
      <w:numFmt w:val="bullet"/>
      <w:lvlText w:val="●"/>
      <w:lvlJc w:val="left"/>
      <w:pPr>
        <w:ind w:left="4309" w:hanging="360"/>
      </w:pPr>
      <w:rPr>
        <w:rFonts w:ascii="Noto Sans Symbols" w:eastAsia="Noto Sans Symbols" w:hAnsi="Noto Sans Symbols" w:cs="Noto Sans Symbols"/>
        <w:color w:val="000000"/>
        <w:sz w:val="22"/>
        <w:szCs w:val="22"/>
      </w:rPr>
    </w:lvl>
    <w:lvl w:ilvl="6">
      <w:start w:val="1"/>
      <w:numFmt w:val="bullet"/>
      <w:lvlText w:val="●"/>
      <w:lvlJc w:val="left"/>
      <w:pPr>
        <w:ind w:left="5029" w:hanging="360"/>
      </w:pPr>
      <w:rPr>
        <w:rFonts w:ascii="Noto Sans Symbols" w:eastAsia="Noto Sans Symbols" w:hAnsi="Noto Sans Symbols" w:cs="Noto Sans Symbols"/>
        <w:color w:val="000000"/>
        <w:sz w:val="22"/>
        <w:szCs w:val="22"/>
      </w:rPr>
    </w:lvl>
    <w:lvl w:ilvl="7">
      <w:start w:val="1"/>
      <w:numFmt w:val="bullet"/>
      <w:lvlText w:val="●"/>
      <w:lvlJc w:val="left"/>
      <w:pPr>
        <w:ind w:left="5749" w:hanging="360"/>
      </w:pPr>
      <w:rPr>
        <w:rFonts w:ascii="Noto Sans Symbols" w:eastAsia="Noto Sans Symbols" w:hAnsi="Noto Sans Symbols" w:cs="Noto Sans Symbols"/>
        <w:color w:val="000000"/>
        <w:sz w:val="22"/>
        <w:szCs w:val="22"/>
      </w:rPr>
    </w:lvl>
    <w:lvl w:ilvl="8">
      <w:start w:val="1"/>
      <w:numFmt w:val="bullet"/>
      <w:lvlText w:val="●"/>
      <w:lvlJc w:val="left"/>
      <w:pPr>
        <w:ind w:left="6469" w:hanging="360"/>
      </w:pPr>
      <w:rPr>
        <w:rFonts w:ascii="Noto Sans Symbols" w:eastAsia="Noto Sans Symbols" w:hAnsi="Noto Sans Symbols" w:cs="Noto Sans Symbols"/>
        <w:color w:val="000000"/>
        <w:sz w:val="22"/>
        <w:szCs w:val="22"/>
      </w:rPr>
    </w:lvl>
  </w:abstractNum>
  <w:abstractNum w:abstractNumId="76" w15:restartNumberingAfterBreak="0">
    <w:nsid w:val="5E977F74"/>
    <w:multiLevelType w:val="multilevel"/>
    <w:tmpl w:val="D33C31A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1860D1C"/>
    <w:multiLevelType w:val="multilevel"/>
    <w:tmpl w:val="5C7696F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78" w15:restartNumberingAfterBreak="0">
    <w:nsid w:val="633A7C02"/>
    <w:multiLevelType w:val="multilevel"/>
    <w:tmpl w:val="5D202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4031F59"/>
    <w:multiLevelType w:val="multilevel"/>
    <w:tmpl w:val="9B76887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80" w15:restartNumberingAfterBreak="0">
    <w:nsid w:val="677C6079"/>
    <w:multiLevelType w:val="multilevel"/>
    <w:tmpl w:val="8DE03DD0"/>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83B7E09"/>
    <w:multiLevelType w:val="multilevel"/>
    <w:tmpl w:val="D6E6D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8A376FE"/>
    <w:multiLevelType w:val="multilevel"/>
    <w:tmpl w:val="A2CA9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9DC5881"/>
    <w:multiLevelType w:val="multilevel"/>
    <w:tmpl w:val="0BB8D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7B282C"/>
    <w:multiLevelType w:val="multilevel"/>
    <w:tmpl w:val="8E9C7198"/>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C705BDE"/>
    <w:multiLevelType w:val="multilevel"/>
    <w:tmpl w:val="33E8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CEE303F"/>
    <w:multiLevelType w:val="multilevel"/>
    <w:tmpl w:val="2AA681A6"/>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D12170E"/>
    <w:multiLevelType w:val="multilevel"/>
    <w:tmpl w:val="73004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DB338D0"/>
    <w:multiLevelType w:val="multilevel"/>
    <w:tmpl w:val="739CB56E"/>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6DD37C4C"/>
    <w:multiLevelType w:val="multilevel"/>
    <w:tmpl w:val="9DE03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E8A709D"/>
    <w:multiLevelType w:val="multilevel"/>
    <w:tmpl w:val="FB684A00"/>
    <w:lvl w:ilvl="0">
      <w:start w:val="1"/>
      <w:numFmt w:val="bullet"/>
      <w:lvlText w:val="●"/>
      <w:lvlJc w:val="left"/>
      <w:pPr>
        <w:ind w:left="709" w:hanging="359"/>
      </w:pPr>
      <w:rPr>
        <w:rFonts w:ascii="Noto Sans Symbols" w:eastAsia="Noto Sans Symbols" w:hAnsi="Noto Sans Symbols" w:cs="Noto Sans Symbols"/>
        <w:color w:val="000000"/>
        <w:sz w:val="22"/>
        <w:szCs w:val="22"/>
      </w:rPr>
    </w:lvl>
    <w:lvl w:ilvl="1">
      <w:start w:val="1"/>
      <w:numFmt w:val="bullet"/>
      <w:lvlText w:val="●"/>
      <w:lvlJc w:val="left"/>
      <w:pPr>
        <w:ind w:left="1429" w:hanging="360"/>
      </w:pPr>
      <w:rPr>
        <w:rFonts w:ascii="Noto Sans Symbols" w:eastAsia="Noto Sans Symbols" w:hAnsi="Noto Sans Symbols" w:cs="Noto Sans Symbols"/>
        <w:color w:val="000000"/>
        <w:sz w:val="22"/>
        <w:szCs w:val="22"/>
      </w:rPr>
    </w:lvl>
    <w:lvl w:ilvl="2">
      <w:start w:val="1"/>
      <w:numFmt w:val="bullet"/>
      <w:lvlText w:val="●"/>
      <w:lvlJc w:val="left"/>
      <w:pPr>
        <w:ind w:left="2149" w:hanging="360"/>
      </w:pPr>
      <w:rPr>
        <w:rFonts w:ascii="Noto Sans Symbols" w:eastAsia="Noto Sans Symbols" w:hAnsi="Noto Sans Symbols" w:cs="Noto Sans Symbols"/>
        <w:color w:val="000000"/>
        <w:sz w:val="22"/>
        <w:szCs w:val="22"/>
      </w:rPr>
    </w:lvl>
    <w:lvl w:ilvl="3">
      <w:start w:val="1"/>
      <w:numFmt w:val="bullet"/>
      <w:lvlText w:val="●"/>
      <w:lvlJc w:val="left"/>
      <w:pPr>
        <w:ind w:left="2869" w:hanging="360"/>
      </w:pPr>
      <w:rPr>
        <w:rFonts w:ascii="Noto Sans Symbols" w:eastAsia="Noto Sans Symbols" w:hAnsi="Noto Sans Symbols" w:cs="Noto Sans Symbols"/>
        <w:color w:val="000000"/>
        <w:sz w:val="22"/>
        <w:szCs w:val="22"/>
      </w:rPr>
    </w:lvl>
    <w:lvl w:ilvl="4">
      <w:start w:val="1"/>
      <w:numFmt w:val="bullet"/>
      <w:lvlText w:val="●"/>
      <w:lvlJc w:val="left"/>
      <w:pPr>
        <w:ind w:left="3589" w:hanging="360"/>
      </w:pPr>
      <w:rPr>
        <w:rFonts w:ascii="Noto Sans Symbols" w:eastAsia="Noto Sans Symbols" w:hAnsi="Noto Sans Symbols" w:cs="Noto Sans Symbols"/>
        <w:color w:val="000000"/>
        <w:sz w:val="22"/>
        <w:szCs w:val="22"/>
      </w:rPr>
    </w:lvl>
    <w:lvl w:ilvl="5">
      <w:start w:val="1"/>
      <w:numFmt w:val="bullet"/>
      <w:lvlText w:val="●"/>
      <w:lvlJc w:val="left"/>
      <w:pPr>
        <w:ind w:left="4309" w:hanging="360"/>
      </w:pPr>
      <w:rPr>
        <w:rFonts w:ascii="Noto Sans Symbols" w:eastAsia="Noto Sans Symbols" w:hAnsi="Noto Sans Symbols" w:cs="Noto Sans Symbols"/>
        <w:color w:val="000000"/>
        <w:sz w:val="22"/>
        <w:szCs w:val="22"/>
      </w:rPr>
    </w:lvl>
    <w:lvl w:ilvl="6">
      <w:start w:val="1"/>
      <w:numFmt w:val="bullet"/>
      <w:lvlText w:val="●"/>
      <w:lvlJc w:val="left"/>
      <w:pPr>
        <w:ind w:left="5029" w:hanging="360"/>
      </w:pPr>
      <w:rPr>
        <w:rFonts w:ascii="Noto Sans Symbols" w:eastAsia="Noto Sans Symbols" w:hAnsi="Noto Sans Symbols" w:cs="Noto Sans Symbols"/>
        <w:color w:val="000000"/>
        <w:sz w:val="22"/>
        <w:szCs w:val="22"/>
      </w:rPr>
    </w:lvl>
    <w:lvl w:ilvl="7">
      <w:start w:val="1"/>
      <w:numFmt w:val="bullet"/>
      <w:lvlText w:val="●"/>
      <w:lvlJc w:val="left"/>
      <w:pPr>
        <w:ind w:left="5749" w:hanging="360"/>
      </w:pPr>
      <w:rPr>
        <w:rFonts w:ascii="Noto Sans Symbols" w:eastAsia="Noto Sans Symbols" w:hAnsi="Noto Sans Symbols" w:cs="Noto Sans Symbols"/>
        <w:color w:val="000000"/>
        <w:sz w:val="22"/>
        <w:szCs w:val="22"/>
      </w:rPr>
    </w:lvl>
    <w:lvl w:ilvl="8">
      <w:start w:val="1"/>
      <w:numFmt w:val="bullet"/>
      <w:lvlText w:val="●"/>
      <w:lvlJc w:val="left"/>
      <w:pPr>
        <w:ind w:left="6469" w:hanging="360"/>
      </w:pPr>
      <w:rPr>
        <w:rFonts w:ascii="Noto Sans Symbols" w:eastAsia="Noto Sans Symbols" w:hAnsi="Noto Sans Symbols" w:cs="Noto Sans Symbols"/>
        <w:color w:val="000000"/>
        <w:sz w:val="22"/>
        <w:szCs w:val="22"/>
      </w:rPr>
    </w:lvl>
  </w:abstractNum>
  <w:abstractNum w:abstractNumId="91" w15:restartNumberingAfterBreak="0">
    <w:nsid w:val="6F8F0ABF"/>
    <w:multiLevelType w:val="multilevel"/>
    <w:tmpl w:val="CA12D024"/>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92" w15:restartNumberingAfterBreak="0">
    <w:nsid w:val="71D4353B"/>
    <w:multiLevelType w:val="multilevel"/>
    <w:tmpl w:val="AA6675A2"/>
    <w:lvl w:ilvl="0">
      <w:start w:val="1"/>
      <w:numFmt w:val="decimal"/>
      <w:lvlText w:val="%1)"/>
      <w:lvlJc w:val="left"/>
      <w:pPr>
        <w:ind w:left="0" w:firstLine="0"/>
      </w:pPr>
    </w:lvl>
    <w:lvl w:ilvl="1">
      <w:start w:val="1"/>
      <w:numFmt w:val="low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42B6925"/>
    <w:multiLevelType w:val="multilevel"/>
    <w:tmpl w:val="DA9AE5B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94" w15:restartNumberingAfterBreak="0">
    <w:nsid w:val="74720845"/>
    <w:multiLevelType w:val="multilevel"/>
    <w:tmpl w:val="E7F08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4D72FC3"/>
    <w:multiLevelType w:val="multilevel"/>
    <w:tmpl w:val="08CCC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51D3BE7"/>
    <w:multiLevelType w:val="multilevel"/>
    <w:tmpl w:val="B12C6260"/>
    <w:lvl w:ilvl="0">
      <w:start w:val="1"/>
      <w:numFmt w:val="decimal"/>
      <w:lvlText w:val="%1."/>
      <w:lvlJc w:val="right"/>
      <w:pPr>
        <w:ind w:left="720" w:hanging="360"/>
      </w:pPr>
    </w:lvl>
    <w:lvl w:ilvl="1">
      <w:start w:val="1"/>
      <w:numFmt w:val="decimal"/>
      <w:lvlText w:val="%2."/>
      <w:lvlJc w:val="righ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5D36061"/>
    <w:multiLevelType w:val="multilevel"/>
    <w:tmpl w:val="71A8A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6852BB0"/>
    <w:multiLevelType w:val="multilevel"/>
    <w:tmpl w:val="7C0C5808"/>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99" w15:restartNumberingAfterBreak="0">
    <w:nsid w:val="76CB2CE9"/>
    <w:multiLevelType w:val="multilevel"/>
    <w:tmpl w:val="371814A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00" w15:restartNumberingAfterBreak="0">
    <w:nsid w:val="77EA1738"/>
    <w:multiLevelType w:val="multilevel"/>
    <w:tmpl w:val="07A0045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01" w15:restartNumberingAfterBreak="0">
    <w:nsid w:val="796325BE"/>
    <w:multiLevelType w:val="multilevel"/>
    <w:tmpl w:val="615C5A5C"/>
    <w:lvl w:ilvl="0">
      <w:start w:val="1"/>
      <w:numFmt w:val="decimal"/>
      <w:lvlText w:val="%1."/>
      <w:lvlJc w:val="righ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2" w15:restartNumberingAfterBreak="0">
    <w:nsid w:val="7B6227B7"/>
    <w:multiLevelType w:val="hybridMultilevel"/>
    <w:tmpl w:val="C1E04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C604585"/>
    <w:multiLevelType w:val="multilevel"/>
    <w:tmpl w:val="88B62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EA9766E"/>
    <w:multiLevelType w:val="multilevel"/>
    <w:tmpl w:val="6F1C068A"/>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
      <w:lvlJc w:val="left"/>
      <w:pPr>
        <w:ind w:left="142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
      <w:lvlJc w:val="left"/>
      <w:pPr>
        <w:ind w:left="3589" w:hanging="360"/>
      </w:pPr>
      <w:rPr>
        <w:rFonts w:ascii="Noto Sans Symbols" w:eastAsia="Noto Sans Symbols" w:hAnsi="Noto Sans Symbols" w:cs="Noto Sans Symbols"/>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
      <w:lvlJc w:val="left"/>
      <w:pPr>
        <w:ind w:left="5749" w:hanging="360"/>
      </w:pPr>
      <w:rPr>
        <w:rFonts w:ascii="Noto Sans Symbols" w:eastAsia="Noto Sans Symbols" w:hAnsi="Noto Sans Symbols" w:cs="Noto Sans Symbols"/>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05" w15:restartNumberingAfterBreak="0">
    <w:nsid w:val="7EC21DBA"/>
    <w:multiLevelType w:val="multilevel"/>
    <w:tmpl w:val="2D8EE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FB17226"/>
    <w:multiLevelType w:val="multilevel"/>
    <w:tmpl w:val="B4E44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FE2660D"/>
    <w:multiLevelType w:val="multilevel"/>
    <w:tmpl w:val="87CE83E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0193615">
    <w:abstractNumId w:val="69"/>
  </w:num>
  <w:num w:numId="2" w16cid:durableId="1367951700">
    <w:abstractNumId w:val="82"/>
  </w:num>
  <w:num w:numId="3" w16cid:durableId="1474980732">
    <w:abstractNumId w:val="19"/>
  </w:num>
  <w:num w:numId="4" w16cid:durableId="920481449">
    <w:abstractNumId w:val="20"/>
  </w:num>
  <w:num w:numId="5" w16cid:durableId="868226292">
    <w:abstractNumId w:val="59"/>
  </w:num>
  <w:num w:numId="6" w16cid:durableId="343479015">
    <w:abstractNumId w:val="54"/>
  </w:num>
  <w:num w:numId="7" w16cid:durableId="1683163056">
    <w:abstractNumId w:val="89"/>
  </w:num>
  <w:num w:numId="8" w16cid:durableId="1417627344">
    <w:abstractNumId w:val="39"/>
  </w:num>
  <w:num w:numId="9" w16cid:durableId="1220751020">
    <w:abstractNumId w:val="63"/>
  </w:num>
  <w:num w:numId="10" w16cid:durableId="1101413751">
    <w:abstractNumId w:val="14"/>
  </w:num>
  <w:num w:numId="11" w16cid:durableId="1895114609">
    <w:abstractNumId w:val="33"/>
  </w:num>
  <w:num w:numId="12" w16cid:durableId="1601328872">
    <w:abstractNumId w:val="94"/>
  </w:num>
  <w:num w:numId="13" w16cid:durableId="1548645514">
    <w:abstractNumId w:val="17"/>
  </w:num>
  <w:num w:numId="14" w16cid:durableId="138696288">
    <w:abstractNumId w:val="52"/>
  </w:num>
  <w:num w:numId="15" w16cid:durableId="1162114093">
    <w:abstractNumId w:val="55"/>
  </w:num>
  <w:num w:numId="16" w16cid:durableId="1125926320">
    <w:abstractNumId w:val="5"/>
  </w:num>
  <w:num w:numId="17" w16cid:durableId="1537044409">
    <w:abstractNumId w:val="95"/>
  </w:num>
  <w:num w:numId="18" w16cid:durableId="1805082313">
    <w:abstractNumId w:val="97"/>
  </w:num>
  <w:num w:numId="19" w16cid:durableId="2123106940">
    <w:abstractNumId w:val="37"/>
  </w:num>
  <w:num w:numId="20" w16cid:durableId="2140683958">
    <w:abstractNumId w:val="87"/>
  </w:num>
  <w:num w:numId="21" w16cid:durableId="1748959382">
    <w:abstractNumId w:val="85"/>
  </w:num>
  <w:num w:numId="22" w16cid:durableId="1616864652">
    <w:abstractNumId w:val="71"/>
  </w:num>
  <w:num w:numId="23" w16cid:durableId="207569494">
    <w:abstractNumId w:val="25"/>
  </w:num>
  <w:num w:numId="24" w16cid:durableId="1109935410">
    <w:abstractNumId w:val="13"/>
  </w:num>
  <w:num w:numId="25" w16cid:durableId="588779428">
    <w:abstractNumId w:val="103"/>
  </w:num>
  <w:num w:numId="26" w16cid:durableId="1102798495">
    <w:abstractNumId w:val="45"/>
  </w:num>
  <w:num w:numId="27" w16cid:durableId="1241525653">
    <w:abstractNumId w:val="65"/>
  </w:num>
  <w:num w:numId="28" w16cid:durableId="916785523">
    <w:abstractNumId w:val="83"/>
  </w:num>
  <w:num w:numId="29" w16cid:durableId="781220593">
    <w:abstractNumId w:val="73"/>
  </w:num>
  <w:num w:numId="30" w16cid:durableId="8338408">
    <w:abstractNumId w:val="11"/>
  </w:num>
  <w:num w:numId="31" w16cid:durableId="923489276">
    <w:abstractNumId w:val="80"/>
  </w:num>
  <w:num w:numId="32" w16cid:durableId="1646810122">
    <w:abstractNumId w:val="12"/>
  </w:num>
  <w:num w:numId="33" w16cid:durableId="118886024">
    <w:abstractNumId w:val="50"/>
  </w:num>
  <w:num w:numId="34" w16cid:durableId="1564219710">
    <w:abstractNumId w:val="34"/>
  </w:num>
  <w:num w:numId="35" w16cid:durableId="323898035">
    <w:abstractNumId w:val="2"/>
  </w:num>
  <w:num w:numId="36" w16cid:durableId="1459834696">
    <w:abstractNumId w:val="67"/>
  </w:num>
  <w:num w:numId="37" w16cid:durableId="125316159">
    <w:abstractNumId w:val="74"/>
  </w:num>
  <w:num w:numId="38" w16cid:durableId="1713111400">
    <w:abstractNumId w:val="3"/>
  </w:num>
  <w:num w:numId="39" w16cid:durableId="703482120">
    <w:abstractNumId w:val="57"/>
  </w:num>
  <w:num w:numId="40" w16cid:durableId="838083821">
    <w:abstractNumId w:val="56"/>
  </w:num>
  <w:num w:numId="41" w16cid:durableId="1825582507">
    <w:abstractNumId w:val="88"/>
  </w:num>
  <w:num w:numId="42" w16cid:durableId="131824646">
    <w:abstractNumId w:val="96"/>
  </w:num>
  <w:num w:numId="43" w16cid:durableId="1799909170">
    <w:abstractNumId w:val="101"/>
  </w:num>
  <w:num w:numId="44" w16cid:durableId="711150818">
    <w:abstractNumId w:val="29"/>
  </w:num>
  <w:num w:numId="45" w16cid:durableId="900024336">
    <w:abstractNumId w:val="43"/>
  </w:num>
  <w:num w:numId="46" w16cid:durableId="1876262701">
    <w:abstractNumId w:val="4"/>
  </w:num>
  <w:num w:numId="47" w16cid:durableId="585766136">
    <w:abstractNumId w:val="0"/>
  </w:num>
  <w:num w:numId="48" w16cid:durableId="1413774441">
    <w:abstractNumId w:val="107"/>
  </w:num>
  <w:num w:numId="49" w16cid:durableId="1219441829">
    <w:abstractNumId w:val="16"/>
  </w:num>
  <w:num w:numId="50" w16cid:durableId="2103868546">
    <w:abstractNumId w:val="72"/>
  </w:num>
  <w:num w:numId="51" w16cid:durableId="1669476282">
    <w:abstractNumId w:val="104"/>
  </w:num>
  <w:num w:numId="52" w16cid:durableId="2112315769">
    <w:abstractNumId w:val="61"/>
  </w:num>
  <w:num w:numId="53" w16cid:durableId="1457482053">
    <w:abstractNumId w:val="70"/>
  </w:num>
  <w:num w:numId="54" w16cid:durableId="1281570536">
    <w:abstractNumId w:val="47"/>
  </w:num>
  <w:num w:numId="55" w16cid:durableId="209849062">
    <w:abstractNumId w:val="10"/>
  </w:num>
  <w:num w:numId="56" w16cid:durableId="697631357">
    <w:abstractNumId w:val="27"/>
  </w:num>
  <w:num w:numId="57" w16cid:durableId="1307931690">
    <w:abstractNumId w:val="62"/>
  </w:num>
  <w:num w:numId="58" w16cid:durableId="1569222539">
    <w:abstractNumId w:val="22"/>
  </w:num>
  <w:num w:numId="59" w16cid:durableId="1702625649">
    <w:abstractNumId w:val="99"/>
  </w:num>
  <w:num w:numId="60" w16cid:durableId="1572278656">
    <w:abstractNumId w:val="31"/>
  </w:num>
  <w:num w:numId="61" w16cid:durableId="1015687317">
    <w:abstractNumId w:val="6"/>
  </w:num>
  <w:num w:numId="62" w16cid:durableId="1320697254">
    <w:abstractNumId w:val="105"/>
  </w:num>
  <w:num w:numId="63" w16cid:durableId="164326805">
    <w:abstractNumId w:val="86"/>
  </w:num>
  <w:num w:numId="64" w16cid:durableId="1103963985">
    <w:abstractNumId w:val="40"/>
  </w:num>
  <w:num w:numId="65" w16cid:durableId="1820806111">
    <w:abstractNumId w:val="15"/>
  </w:num>
  <w:num w:numId="66" w16cid:durableId="1371031243">
    <w:abstractNumId w:val="76"/>
  </w:num>
  <w:num w:numId="67" w16cid:durableId="1916473125">
    <w:abstractNumId w:val="77"/>
  </w:num>
  <w:num w:numId="68" w16cid:durableId="1711413062">
    <w:abstractNumId w:val="90"/>
  </w:num>
  <w:num w:numId="69" w16cid:durableId="2133209034">
    <w:abstractNumId w:val="75"/>
  </w:num>
  <w:num w:numId="70" w16cid:durableId="604726906">
    <w:abstractNumId w:val="35"/>
  </w:num>
  <w:num w:numId="71" w16cid:durableId="1816026565">
    <w:abstractNumId w:val="24"/>
  </w:num>
  <w:num w:numId="72" w16cid:durableId="2021540278">
    <w:abstractNumId w:val="23"/>
  </w:num>
  <w:num w:numId="73" w16cid:durableId="673729160">
    <w:abstractNumId w:val="51"/>
  </w:num>
  <w:num w:numId="74" w16cid:durableId="69623534">
    <w:abstractNumId w:val="1"/>
  </w:num>
  <w:num w:numId="75" w16cid:durableId="777023328">
    <w:abstractNumId w:val="48"/>
  </w:num>
  <w:num w:numId="76" w16cid:durableId="816841254">
    <w:abstractNumId w:val="79"/>
  </w:num>
  <w:num w:numId="77" w16cid:durableId="965700831">
    <w:abstractNumId w:val="91"/>
  </w:num>
  <w:num w:numId="78" w16cid:durableId="668410202">
    <w:abstractNumId w:val="58"/>
  </w:num>
  <w:num w:numId="79" w16cid:durableId="2016568008">
    <w:abstractNumId w:val="42"/>
  </w:num>
  <w:num w:numId="80" w16cid:durableId="25721195">
    <w:abstractNumId w:val="32"/>
  </w:num>
  <w:num w:numId="81" w16cid:durableId="195311918">
    <w:abstractNumId w:val="44"/>
  </w:num>
  <w:num w:numId="82" w16cid:durableId="1329669623">
    <w:abstractNumId w:val="68"/>
  </w:num>
  <w:num w:numId="83" w16cid:durableId="1980912725">
    <w:abstractNumId w:val="93"/>
  </w:num>
  <w:num w:numId="84" w16cid:durableId="1768496833">
    <w:abstractNumId w:val="98"/>
  </w:num>
  <w:num w:numId="85" w16cid:durableId="622271292">
    <w:abstractNumId w:val="92"/>
  </w:num>
  <w:num w:numId="86" w16cid:durableId="1271156947">
    <w:abstractNumId w:val="49"/>
  </w:num>
  <w:num w:numId="87" w16cid:durableId="1876575158">
    <w:abstractNumId w:val="26"/>
  </w:num>
  <w:num w:numId="88" w16cid:durableId="1754206734">
    <w:abstractNumId w:val="100"/>
  </w:num>
  <w:num w:numId="89" w16cid:durableId="1929120648">
    <w:abstractNumId w:val="28"/>
  </w:num>
  <w:num w:numId="90" w16cid:durableId="1518039477">
    <w:abstractNumId w:val="21"/>
  </w:num>
  <w:num w:numId="91" w16cid:durableId="1352756601">
    <w:abstractNumId w:val="84"/>
  </w:num>
  <w:num w:numId="92" w16cid:durableId="1019812910">
    <w:abstractNumId w:val="8"/>
  </w:num>
  <w:num w:numId="93" w16cid:durableId="703290065">
    <w:abstractNumId w:val="53"/>
  </w:num>
  <w:num w:numId="94" w16cid:durableId="1445927519">
    <w:abstractNumId w:val="64"/>
  </w:num>
  <w:num w:numId="95" w16cid:durableId="829099702">
    <w:abstractNumId w:val="9"/>
  </w:num>
  <w:num w:numId="96" w16cid:durableId="1860584553">
    <w:abstractNumId w:val="7"/>
  </w:num>
  <w:num w:numId="97" w16cid:durableId="1755740182">
    <w:abstractNumId w:val="46"/>
  </w:num>
  <w:num w:numId="98" w16cid:durableId="1517618271">
    <w:abstractNumId w:val="81"/>
  </w:num>
  <w:num w:numId="99" w16cid:durableId="122231594">
    <w:abstractNumId w:val="78"/>
  </w:num>
  <w:num w:numId="100" w16cid:durableId="607081401">
    <w:abstractNumId w:val="41"/>
  </w:num>
  <w:num w:numId="101" w16cid:durableId="2130082910">
    <w:abstractNumId w:val="106"/>
  </w:num>
  <w:num w:numId="102" w16cid:durableId="1564370128">
    <w:abstractNumId w:val="18"/>
  </w:num>
  <w:num w:numId="103" w16cid:durableId="1895580880">
    <w:abstractNumId w:val="60"/>
  </w:num>
  <w:num w:numId="104" w16cid:durableId="248387287">
    <w:abstractNumId w:val="38"/>
  </w:num>
  <w:num w:numId="105" w16cid:durableId="393622988">
    <w:abstractNumId w:val="30"/>
  </w:num>
  <w:num w:numId="106" w16cid:durableId="805663488">
    <w:abstractNumId w:val="66"/>
  </w:num>
  <w:num w:numId="107" w16cid:durableId="1243375126">
    <w:abstractNumId w:val="36"/>
  </w:num>
  <w:num w:numId="108" w16cid:durableId="1192457994">
    <w:abstractNumId w:val="10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754"/>
    <w:rsid w:val="00151D9E"/>
    <w:rsid w:val="00215233"/>
    <w:rsid w:val="003E2BAD"/>
    <w:rsid w:val="004025F6"/>
    <w:rsid w:val="0052291E"/>
    <w:rsid w:val="00A83EE7"/>
    <w:rsid w:val="00B54754"/>
    <w:rsid w:val="00D822C7"/>
    <w:rsid w:val="00E30D52"/>
    <w:rsid w:val="00E5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ED22"/>
  <w15:docId w15:val="{E208A1DF-5106-451A-A9AA-52B6F734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line="240" w:lineRule="auto"/>
      <w:outlineLvl w:val="0"/>
    </w:pPr>
    <w:rPr>
      <w:rFonts w:ascii="Liberation Serif" w:eastAsia="Liberation Serif" w:hAnsi="Liberation Serif" w:cs="Liberation Serif"/>
      <w:b/>
      <w:bCs/>
      <w:sz w:val="48"/>
      <w:szCs w:val="48"/>
    </w:rPr>
  </w:style>
  <w:style w:type="paragraph" w:styleId="Heading2">
    <w:name w:val="heading 2"/>
    <w:basedOn w:val="Normal"/>
    <w:next w:val="Normal"/>
    <w:uiPriority w:val="9"/>
    <w:unhideWhenUsed/>
    <w:qFormat/>
    <w:pPr>
      <w:keepNext/>
      <w:keepLines/>
      <w:spacing w:before="200" w:after="120" w:line="240" w:lineRule="auto"/>
      <w:outlineLvl w:val="1"/>
    </w:pPr>
    <w:rPr>
      <w:rFonts w:ascii="Liberation Serif" w:eastAsia="Liberation Serif" w:hAnsi="Liberation Serif" w:cs="Liberation Serif"/>
      <w:b/>
      <w:bCs/>
      <w:sz w:val="36"/>
      <w:szCs w:val="36"/>
    </w:rPr>
  </w:style>
  <w:style w:type="paragraph" w:styleId="Heading3">
    <w:name w:val="heading 3"/>
    <w:basedOn w:val="Normal"/>
    <w:next w:val="Normal"/>
    <w:uiPriority w:val="9"/>
    <w:unhideWhenUsed/>
    <w:qFormat/>
    <w:pPr>
      <w:keepNext/>
      <w:keepLines/>
      <w:spacing w:before="320"/>
      <w:outlineLvl w:val="2"/>
    </w:pPr>
    <w:rPr>
      <w:sz w:val="30"/>
      <w:szCs w:val="30"/>
    </w:rPr>
  </w:style>
  <w:style w:type="paragraph" w:styleId="Heading4">
    <w:name w:val="heading 4"/>
    <w:basedOn w:val="Normal"/>
    <w:next w:val="Normal"/>
    <w:uiPriority w:val="9"/>
    <w:unhideWhenUsed/>
    <w:qFormat/>
    <w:pPr>
      <w:keepNext/>
      <w:keepLines/>
      <w:spacing w:before="320"/>
      <w:outlineLvl w:val="3"/>
    </w:pPr>
    <w:rPr>
      <w:b/>
      <w:bCs/>
      <w:sz w:val="26"/>
      <w:szCs w:val="26"/>
    </w:rPr>
  </w:style>
  <w:style w:type="paragraph" w:styleId="Heading5">
    <w:name w:val="heading 5"/>
    <w:basedOn w:val="Normal"/>
    <w:next w:val="Normal"/>
    <w:uiPriority w:val="9"/>
    <w:semiHidden/>
    <w:unhideWhenUsed/>
    <w:qFormat/>
    <w:pPr>
      <w:keepNext/>
      <w:keepLines/>
      <w:spacing w:before="320"/>
      <w:outlineLvl w:val="4"/>
    </w:pPr>
    <w:rPr>
      <w:b/>
      <w:bCs/>
      <w:sz w:val="24"/>
      <w:szCs w:val="24"/>
    </w:rPr>
  </w:style>
  <w:style w:type="paragraph" w:styleId="Heading6">
    <w:name w:val="heading 6"/>
    <w:basedOn w:val="Normal"/>
    <w:next w:val="Normal"/>
    <w:uiPriority w:val="9"/>
    <w:semiHidden/>
    <w:unhideWhenUsed/>
    <w:qFormat/>
    <w:pPr>
      <w:keepNext/>
      <w:keepLines/>
      <w:spacing w:before="320"/>
      <w:outlineLvl w:val="5"/>
    </w:pPr>
    <w:rPr>
      <w:b/>
      <w:bCs/>
    </w:rPr>
  </w:style>
  <w:style w:type="paragraph" w:styleId="Heading7">
    <w:name w:val="heading 7"/>
    <w:link w:val="Heading7Char"/>
    <w:uiPriority w:val="9"/>
    <w:unhideWhenUsed/>
    <w:qFormat/>
    <w:pPr>
      <w:keepNext/>
      <w:keepLines/>
      <w:spacing w:before="320"/>
      <w:outlineLvl w:val="6"/>
    </w:pPr>
    <w:rPr>
      <w:b/>
      <w:bCs/>
      <w:i/>
      <w:iCs/>
    </w:rPr>
  </w:style>
  <w:style w:type="paragraph" w:styleId="Heading8">
    <w:name w:val="heading 8"/>
    <w:link w:val="Heading8Char"/>
    <w:uiPriority w:val="9"/>
    <w:unhideWhenUsed/>
    <w:qFormat/>
    <w:pPr>
      <w:keepNext/>
      <w:keepLines/>
      <w:spacing w:before="320"/>
      <w:outlineLvl w:val="7"/>
    </w:pPr>
    <w:rPr>
      <w:i/>
      <w:iCs/>
    </w:rPr>
  </w:style>
  <w:style w:type="paragraph" w:styleId="Heading9">
    <w:name w:val="heading 9"/>
    <w:link w:val="Heading9Char"/>
    <w:uiPriority w:val="9"/>
    <w:unhideWhenUsed/>
    <w:qFormat/>
    <w:pPr>
      <w:keepNext/>
      <w:keepLines/>
      <w:spacing w:before="32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300"/>
    </w:pPr>
    <w:rPr>
      <w:sz w:val="48"/>
      <w:szCs w:val="48"/>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character" w:customStyle="1" w:styleId="TitleChar">
    <w:name w:val="Title Char"/>
    <w:uiPriority w:val="10"/>
    <w:rPr>
      <w:sz w:val="48"/>
      <w:szCs w:val="48"/>
    </w:rPr>
  </w:style>
  <w:style w:type="character" w:customStyle="1" w:styleId="SubtitleChar">
    <w:name w:val="Subtitle Char"/>
    <w:uiPriority w:val="11"/>
    <w:rPr>
      <w:sz w:val="24"/>
      <w:szCs w:val="24"/>
    </w:rPr>
  </w:style>
  <w:style w:type="paragraph" w:styleId="Quote">
    <w:name w:val="Quote"/>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link w:val="HeaderChar"/>
    <w:uiPriority w:val="99"/>
    <w:unhideWhenUsed/>
    <w:pPr>
      <w:tabs>
        <w:tab w:val="center" w:pos="7143"/>
        <w:tab w:val="right" w:pos="14287"/>
      </w:tabs>
      <w:spacing w:after="0" w:line="240" w:lineRule="auto"/>
    </w:pPr>
  </w:style>
  <w:style w:type="character" w:customStyle="1" w:styleId="HeaderChar">
    <w:name w:val="Header Char"/>
    <w:link w:val="Header"/>
    <w:uiPriority w:val="99"/>
  </w:style>
  <w:style w:type="paragraph" w:styleId="Footer">
    <w:name w:val="footer"/>
    <w:link w:val="FooterChar1"/>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Caption">
    <w:name w:val="caption"/>
    <w:uiPriority w:val="35"/>
    <w:semiHidden/>
    <w:unhideWhenUsed/>
    <w:qFormat/>
    <w:rPr>
      <w:b/>
      <w:bCs/>
      <w:color w:val="5B9BD5"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link w:val="FootnoteTextChar"/>
    <w:uiPriority w:val="99"/>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uiPriority w:val="39"/>
    <w:unhideWhenUsed/>
    <w:pPr>
      <w:spacing w:after="57"/>
    </w:pPr>
  </w:style>
  <w:style w:type="paragraph" w:styleId="TOC2">
    <w:name w:val="toc 2"/>
    <w:uiPriority w:val="39"/>
    <w:unhideWhenUsed/>
    <w:pPr>
      <w:spacing w:after="57"/>
      <w:ind w:left="283"/>
    </w:pPr>
  </w:style>
  <w:style w:type="paragraph" w:styleId="TOC3">
    <w:name w:val="toc 3"/>
    <w:uiPriority w:val="39"/>
    <w:unhideWhenUsed/>
    <w:pPr>
      <w:spacing w:after="57"/>
      <w:ind w:left="567"/>
    </w:pPr>
  </w:style>
  <w:style w:type="paragraph" w:styleId="TOC4">
    <w:name w:val="toc 4"/>
    <w:uiPriority w:val="39"/>
    <w:unhideWhenUsed/>
    <w:pPr>
      <w:spacing w:after="57"/>
      <w:ind w:left="850"/>
    </w:pPr>
  </w:style>
  <w:style w:type="paragraph" w:styleId="TOC5">
    <w:name w:val="toc 5"/>
    <w:uiPriority w:val="39"/>
    <w:unhideWhenUsed/>
    <w:pPr>
      <w:spacing w:after="57"/>
      <w:ind w:left="1134"/>
    </w:pPr>
  </w:style>
  <w:style w:type="paragraph" w:styleId="TOC6">
    <w:name w:val="toc 6"/>
    <w:uiPriority w:val="39"/>
    <w:unhideWhenUsed/>
    <w:pPr>
      <w:spacing w:after="57"/>
      <w:ind w:left="1417"/>
    </w:pPr>
  </w:style>
  <w:style w:type="paragraph" w:styleId="TOC7">
    <w:name w:val="toc 7"/>
    <w:uiPriority w:val="39"/>
    <w:unhideWhenUsed/>
    <w:pPr>
      <w:spacing w:after="57"/>
      <w:ind w:left="1701"/>
    </w:pPr>
  </w:style>
  <w:style w:type="paragraph" w:styleId="TOC8">
    <w:name w:val="toc 8"/>
    <w:uiPriority w:val="39"/>
    <w:unhideWhenUsed/>
    <w:pPr>
      <w:spacing w:after="57"/>
      <w:ind w:left="1984"/>
    </w:pPr>
  </w:style>
  <w:style w:type="paragraph" w:styleId="TOC9">
    <w:name w:val="toc 9"/>
    <w:uiPriority w:val="39"/>
    <w:unhideWhenUsed/>
    <w:pPr>
      <w:spacing w:after="57"/>
      <w:ind w:left="2268"/>
    </w:pPr>
  </w:style>
  <w:style w:type="paragraph" w:styleId="TOCHeading">
    <w:name w:val="TOC Heading"/>
    <w:uiPriority w:val="39"/>
    <w:unhideWhenUsed/>
  </w:style>
  <w:style w:type="paragraph" w:styleId="TableofFigures">
    <w:name w:val="table of figures"/>
    <w:uiPriority w:val="99"/>
    <w:unhideWhenUsed/>
    <w:pPr>
      <w:spacing w:after="0"/>
    </w:pPr>
  </w:style>
  <w:style w:type="paragraph" w:styleId="NoSpacing">
    <w:name w:val="No Spacing"/>
    <w:uiPriority w:val="1"/>
    <w:qFormat/>
    <w:pPr>
      <w:spacing w:after="0" w:line="240" w:lineRule="auto"/>
    </w:pPr>
  </w:style>
  <w:style w:type="paragraph" w:styleId="ListParagraph">
    <w:name w:val="List Paragraph"/>
    <w:uiPriority w:val="34"/>
    <w:qFormat/>
    <w:pPr>
      <w:ind w:left="720"/>
      <w:contextualSpacing/>
    </w:pPr>
  </w:style>
  <w:style w:type="character" w:customStyle="1" w:styleId="apple-converted-space">
    <w:name w:val="apple-converted-space"/>
  </w:style>
  <w:style w:type="character" w:customStyle="1" w:styleId="s1">
    <w:name w:val="s1"/>
    <w:rPr>
      <w:rFonts w:ascii="UICTFontTextStyleBody" w:hAnsi="UICTFontTextStyleBody"/>
      <w:b w:val="0"/>
      <w:bCs w:val="0"/>
      <w:i w:val="0"/>
      <w:iCs w:val="0"/>
      <w:sz w:val="28"/>
      <w:szCs w:val="28"/>
    </w:rPr>
  </w:style>
  <w:style w:type="paragraph" w:customStyle="1" w:styleId="p1">
    <w:name w:val="p1"/>
    <w:basedOn w:val="TOC4"/>
    <w:pPr>
      <w:pBdr>
        <w:top w:val="none" w:sz="4" w:space="0" w:color="000000"/>
        <w:left w:val="none" w:sz="4" w:space="0" w:color="000000"/>
        <w:bottom w:val="none" w:sz="4" w:space="0" w:color="000000"/>
        <w:right w:val="none" w:sz="4" w:space="0" w:color="000000"/>
        <w:between w:val="none" w:sz="4" w:space="0" w:color="000000"/>
      </w:pBdr>
      <w:spacing w:after="0" w:line="240" w:lineRule="auto"/>
      <w:ind w:left="0"/>
    </w:pPr>
    <w:rPr>
      <w:rFonts w:ascii=".AppleSystemUIFont" w:eastAsiaTheme="minorEastAsia" w:hAnsi=".AppleSystemUIFont" w:cs="Times New Roman"/>
      <w:sz w:val="28"/>
      <w:szCs w:val="28"/>
      <w:lang w:val="uk-UA" w:eastAsia="uk-UA"/>
    </w:rPr>
  </w:style>
  <w:style w:type="character" w:customStyle="1" w:styleId="s2">
    <w:name w:val="s2"/>
    <w:rPr>
      <w:rFonts w:ascii="UICTFontTextStyleBody" w:hAnsi="UICTFontTextStyleBody"/>
      <w:b w:val="0"/>
      <w:bCs w:val="0"/>
      <w:i w:val="0"/>
      <w:iCs w:val="0"/>
      <w:sz w:val="28"/>
      <w:szCs w:val="28"/>
    </w:rPr>
  </w:style>
  <w:style w:type="paragraph" w:customStyle="1" w:styleId="p2">
    <w:name w:val="p2"/>
    <w:basedOn w:val="TOC4"/>
    <w:pPr>
      <w:pBdr>
        <w:top w:val="none" w:sz="4" w:space="0" w:color="000000"/>
        <w:left w:val="none" w:sz="4" w:space="0" w:color="000000"/>
        <w:bottom w:val="none" w:sz="4" w:space="0" w:color="000000"/>
        <w:right w:val="none" w:sz="4" w:space="0" w:color="000000"/>
        <w:between w:val="none" w:sz="4" w:space="0" w:color="000000"/>
      </w:pBdr>
      <w:spacing w:after="0" w:line="240" w:lineRule="auto"/>
      <w:ind w:left="0"/>
    </w:pPr>
    <w:rPr>
      <w:rFonts w:ascii=".AppleSystemUIFont" w:eastAsiaTheme="minorEastAsia" w:hAnsi=".AppleSystemUIFont" w:cs="Times New Roman"/>
      <w:sz w:val="28"/>
      <w:szCs w:val="28"/>
      <w:lang w:val="uk-UA" w:eastAsia="uk-UA"/>
    </w:rPr>
  </w:style>
  <w:style w:type="paragraph" w:customStyle="1" w:styleId="Standard">
    <w:name w:val="Standard"/>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Liberation Serif" w:eastAsia="Segoe UI" w:hAnsi="Liberation Serif" w:cs="Tahoma"/>
      <w:color w:val="000000"/>
      <w:sz w:val="24"/>
      <w:szCs w:val="24"/>
      <w:lang w:val="uk-UA" w:eastAsia="zh-CN" w:bidi="hi-IN"/>
    </w:rPr>
  </w:style>
  <w:style w:type="paragraph" w:styleId="Subtitle">
    <w:name w:val="Subtitle"/>
    <w:basedOn w:val="Normal"/>
    <w:next w:val="Normal"/>
    <w:uiPriority w:val="11"/>
    <w:qFormat/>
    <w:pPr>
      <w:spacing w:before="200"/>
    </w:pPr>
    <w:rPr>
      <w:sz w:val="24"/>
      <w:szCs w:val="24"/>
    </w:rPr>
  </w:style>
  <w:style w:type="table" w:customStyle="1" w:styleId="a">
    <w:basedOn w:val="TableNormal0"/>
    <w:tblPr>
      <w:tblStyleRowBandSize w:val="1"/>
      <w:tblStyleColBandSize w:val="1"/>
    </w:tblPr>
  </w:style>
  <w:style w:type="character" w:styleId="Strong">
    <w:name w:val="Strong"/>
    <w:qFormat/>
    <w:rsid w:val="00E30D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uhr.org.pl" TargetMode="External"/><Relationship Id="rId18" Type="http://schemas.openxmlformats.org/officeDocument/2006/relationships/hyperlink" Target="https://erasmus-plus.ec.europa.eu/pl/opportunities/opportunities-for-individuals/trainees" TargetMode="External"/><Relationship Id="rId26" Type="http://schemas.openxmlformats.org/officeDocument/2006/relationships/hyperlink" Target="https://www.eurojob-consulting.com/en/a/hiring-in-germany-5-key-things-to-spot-on-a-german-cv" TargetMode="External"/><Relationship Id="rId39" Type="http://schemas.openxmlformats.org/officeDocument/2006/relationships/hyperlink" Target="https://www.pip.gov.pl/" TargetMode="External"/><Relationship Id="rId21" Type="http://schemas.openxmlformats.org/officeDocument/2006/relationships/hyperlink" Target="https://www.eurofound.europa.eu/en/topic/traineeships" TargetMode="External"/><Relationship Id="rId34" Type="http://schemas.openxmlformats.org/officeDocument/2006/relationships/hyperlink" Target="https://kobieta.onet.pl/wiadomosci/sad-w-gdansku-przyznal-racje-pracownikowi-przelom-w-sprawach-pensji-pod-stolem/zcg7n4e" TargetMode="External"/><Relationship Id="rId42" Type="http://schemas.openxmlformats.org/officeDocument/2006/relationships/hyperlink" Target="https://www.forummigracyjne.org/" TargetMode="External"/><Relationship Id="rId47" Type="http://schemas.openxmlformats.org/officeDocument/2006/relationships/hyperlink" Target="https://strada.org.pl/" TargetMode="External"/><Relationship Id="rId50" Type="http://schemas.openxmlformats.org/officeDocument/2006/relationships/hyperlink" Target="https://stor.praca.gov.pl"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pl/web/premier/projekt-ustawy-o-stazach" TargetMode="External"/><Relationship Id="rId29" Type="http://schemas.openxmlformats.org/officeDocument/2006/relationships/hyperlink" Target="https://www.pip.gov.pl/dla-pracodawcow/porady-prawne/odziez-i-obuwie-robocze-srodki-higieny-ochronnej" TargetMode="External"/><Relationship Id="rId11" Type="http://schemas.openxmlformats.org/officeDocument/2006/relationships/hyperlink" Target="https://www.uni-europa.org" TargetMode="External"/><Relationship Id="rId24" Type="http://schemas.openxmlformats.org/officeDocument/2006/relationships/hyperlink" Target="https://time2work.pl/en/life-and-work-in-poland/common-mistakes-foreigners-apply-jobs-in-poland-how-to-avoid/" TargetMode="External"/><Relationship Id="rId32" Type="http://schemas.openxmlformats.org/officeDocument/2006/relationships/hyperlink" Target="https://www.gov.pl/web/finanse/stop-nielegalnemu-zatrudnieniu-i-placeniu-pod-stolem" TargetMode="External"/><Relationship Id="rId37" Type="http://schemas.openxmlformats.org/officeDocument/2006/relationships/hyperlink" Target="https://www.pip.gov.pl/" TargetMode="External"/><Relationship Id="rId40" Type="http://schemas.openxmlformats.org/officeDocument/2006/relationships/hyperlink" Target="https://policja.pl/" TargetMode="External"/><Relationship Id="rId45" Type="http://schemas.openxmlformats.org/officeDocument/2006/relationships/hyperlink" Target="https://www.pip.gov.pl/dla-pracownikow/niezbednik-pracownika" TargetMode="External"/><Relationship Id="rId53" Type="http://schemas.openxmlformats.org/officeDocument/2006/relationships/image" Target="media/image1.png"/><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publicystyka.ngo.pl/wolontariat-i-staz-to-nie-to-samo" TargetMode="External"/><Relationship Id="rId14" Type="http://schemas.openxmlformats.org/officeDocument/2006/relationships/hyperlink" Target="https://www.instagram.com/unionshelprefugees/" TargetMode="External"/><Relationship Id="rId22" Type="http://schemas.openxmlformats.org/officeDocument/2006/relationships/hyperlink" Target="https://www.pulshr.pl/rekrutacja/ekspresowe-tempo-pracy-rekruterow-na-cv-poswiecaja-pol-minuty,66485.html" TargetMode="External"/><Relationship Id="rId27" Type="http://schemas.openxmlformats.org/officeDocument/2006/relationships/hyperlink" Target="https://questromfeld.bu.edu/blog/2025/12/17/tailoring-your-cv-to-each-job-the-key-to-landing-more-interviews/" TargetMode="External"/><Relationship Id="rId30" Type="http://schemas.openxmlformats.org/officeDocument/2006/relationships/hyperlink" Target="https://www.infor.pl/prawo/nowosci-prawne/7479640,pip-ostrzega-niewyplacone-pensje-praca-na-czarno-i-nadgodziny-bez-wynagrodzenia.html" TargetMode="External"/><Relationship Id="rId35" Type="http://schemas.openxmlformats.org/officeDocument/2006/relationships/hyperlink" Target="https://kono.jobs/en/work-for-students-in-poland/" TargetMode="External"/><Relationship Id="rId43" Type="http://schemas.openxmlformats.org/officeDocument/2006/relationships/hyperlink" Target="https://cpk.org.pl/" TargetMode="External"/><Relationship Id="rId48" Type="http://schemas.openxmlformats.org/officeDocument/2006/relationships/hyperlink" Target="https://interwencjaprawna.pl/"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pip.gov.pl" TargetMode="External"/><Relationship Id="rId3" Type="http://schemas.openxmlformats.org/officeDocument/2006/relationships/customXml" Target="../customXml/item3.xml"/><Relationship Id="rId12" Type="http://schemas.openxmlformats.org/officeDocument/2006/relationships/hyperlink" Target="https://www.uni-europa.org" TargetMode="External"/><Relationship Id="rId17" Type="http://schemas.openxmlformats.org/officeDocument/2006/relationships/hyperlink" Target="https://cudzoziemcy.e-wojewoda.pl/pl/procedury/staz" TargetMode="External"/><Relationship Id="rId25" Type="http://schemas.openxmlformats.org/officeDocument/2006/relationships/hyperlink" Target="https://weblog.infopraca.pl/rekrutacja/cv-porady/10-bledow-w-cv-pope" TargetMode="External"/><Relationship Id="rId33" Type="http://schemas.openxmlformats.org/officeDocument/2006/relationships/hyperlink" Target="https://www.pip.gov.pl/dla-pracownikow/porady-prawne/zatrudnianie-pracownikow-mlodocianych" TargetMode="External"/><Relationship Id="rId38" Type="http://schemas.openxmlformats.org/officeDocument/2006/relationships/hyperlink" Target="https://www.pip.gov.pl/dla-pracownikow/niezbednik-pracownika" TargetMode="External"/><Relationship Id="rId46" Type="http://schemas.openxmlformats.org/officeDocument/2006/relationships/hyperlink" Target="https://www.forummigracyjne.org/" TargetMode="External"/><Relationship Id="rId59" Type="http://schemas.openxmlformats.org/officeDocument/2006/relationships/footer" Target="footer3.xml"/><Relationship Id="rId20" Type="http://schemas.openxmlformats.org/officeDocument/2006/relationships/hyperlink" Target="https://edgp.gazetaprawna.pl/kraj/edukacja/artykuly/10217704,stazysta-jak-barista-glownie-od-kawy.html" TargetMode="External"/><Relationship Id="rId41" Type="http://schemas.openxmlformats.org/officeDocument/2006/relationships/hyperlink" Target="https://strada.org.p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b.com/UnionsHelpRefugees" TargetMode="External"/><Relationship Id="rId23" Type="http://schemas.openxmlformats.org/officeDocument/2006/relationships/hyperlink" Target="https://sowelo.eu/why-you-need-an-ats-friendly-resume/" TargetMode="External"/><Relationship Id="rId28" Type="http://schemas.openxmlformats.org/officeDocument/2006/relationships/hyperlink" Target="https://www.pip.gov.pl/dla-pracodawcow/porady-prawne/szkolenia-w-dziedzinie-bezpieczenstwa-i-higieny-pracy" TargetMode="External"/><Relationship Id="rId36" Type="http://schemas.openxmlformats.org/officeDocument/2006/relationships/hyperlink" Target="https://biurokarier.uw.edu.pl/en/faq/" TargetMode="External"/><Relationship Id="rId49" Type="http://schemas.openxmlformats.org/officeDocument/2006/relationships/hyperlink" Target="https://stor.praca.gov.pl"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dudkowiak.com/employment-law-in-poland/working-time-in-poland.html" TargetMode="External"/><Relationship Id="rId44" Type="http://schemas.openxmlformats.org/officeDocument/2006/relationships/hyperlink" Target="https://www.pip.gov.pl/" TargetMode="External"/><Relationship Id="rId52" Type="http://schemas.openxmlformats.org/officeDocument/2006/relationships/hyperlink" Target="https://www.pip.gov.p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143a53-93c6-4047-98b2-d2ca4995418c">
      <Terms xmlns="http://schemas.microsoft.com/office/infopath/2007/PartnerControls"/>
    </lcf76f155ced4ddcb4097134ff3c332f>
    <TaxCatchAll xmlns="ed9823f7-da0d-463c-a4d3-3d8e3bf0742f" xsi:nil="true"/>
    <_Flow_SignoffStatus xmlns="33143a53-93c6-4047-98b2-d2ca499541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343DFB8A023446BDA6E32AB42F399E" ma:contentTypeVersion="20" ma:contentTypeDescription="Create a new document." ma:contentTypeScope="" ma:versionID="dd9b0e8e362cc568e31c222ec62117f3">
  <xsd:schema xmlns:xsd="http://www.w3.org/2001/XMLSchema" xmlns:xs="http://www.w3.org/2001/XMLSchema" xmlns:p="http://schemas.microsoft.com/office/2006/metadata/properties" xmlns:ns2="33143a53-93c6-4047-98b2-d2ca4995418c" xmlns:ns3="ed9823f7-da0d-463c-a4d3-3d8e3bf0742f" targetNamespace="http://schemas.microsoft.com/office/2006/metadata/properties" ma:root="true" ma:fieldsID="b132ea6a9c8a12c24fe2e9828e37c09b" ns2:_="" ns3:_="">
    <xsd:import namespace="33143a53-93c6-4047-98b2-d2ca4995418c"/>
    <xsd:import namespace="ed9823f7-da0d-463c-a4d3-3d8e3bf074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43a53-93c6-4047-98b2-d2ca499541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31b584-fb3b-4f67-be56-387f98aa7cd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9823f7-da0d-463c-a4d3-3d8e3bf0742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45a244-eb76-4a2d-b48a-d84047fcd887}" ma:internalName="TaxCatchAll" ma:showField="CatchAllData" ma:web="ed9823f7-da0d-463c-a4d3-3d8e3bf074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kHiSA6GtQe8u2HZYObcVHS4wtQ==">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</go:docsCustomData>
</go:gDocsCustomXmlDataStorage>
</file>

<file path=customXml/itemProps1.xml><?xml version="1.0" encoding="utf-8"?>
<ds:datastoreItem xmlns:ds="http://schemas.openxmlformats.org/officeDocument/2006/customXml" ds:itemID="{2135B624-0927-436F-8BB7-B3F35C361F46}">
  <ds:schemaRefs>
    <ds:schemaRef ds:uri="http://schemas.microsoft.com/sharepoint/v3/contenttype/forms"/>
  </ds:schemaRefs>
</ds:datastoreItem>
</file>

<file path=customXml/itemProps2.xml><?xml version="1.0" encoding="utf-8"?>
<ds:datastoreItem xmlns:ds="http://schemas.openxmlformats.org/officeDocument/2006/customXml" ds:itemID="{EE27B66C-7148-4A6F-80A1-FA2E681A2834}">
  <ds:schemaRefs>
    <ds:schemaRef ds:uri="http://schemas.microsoft.com/office/2006/metadata/properties"/>
    <ds:schemaRef ds:uri="http://schemas.microsoft.com/office/infopath/2007/PartnerControls"/>
    <ds:schemaRef ds:uri="33143a53-93c6-4047-98b2-d2ca4995418c"/>
    <ds:schemaRef ds:uri="ed9823f7-da0d-463c-a4d3-3d8e3bf0742f"/>
  </ds:schemaRefs>
</ds:datastoreItem>
</file>

<file path=customXml/itemProps3.xml><?xml version="1.0" encoding="utf-8"?>
<ds:datastoreItem xmlns:ds="http://schemas.openxmlformats.org/officeDocument/2006/customXml" ds:itemID="{83D4E806-D0DE-4DF2-AA9A-39F557BE2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43a53-93c6-4047-98b2-d2ca4995418c"/>
    <ds:schemaRef ds:uri="ed9823f7-da0d-463c-a4d3-3d8e3bf07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dd075224-cef9-4359-a5a5-e0698156ccb6}" enabled="1" method="Privileged" siteId="{8359b2e0-aed6-4063-acb1-78f9effecd0a}" removed="0"/>
</clbl:labelList>
</file>

<file path=docProps/app.xml><?xml version="1.0" encoding="utf-8"?>
<Properties xmlns="http://schemas.openxmlformats.org/officeDocument/2006/extended-properties" xmlns:vt="http://schemas.openxmlformats.org/officeDocument/2006/docPropsVTypes">
  <Template>Normal</Template>
  <TotalTime>9</TotalTime>
  <Pages>39</Pages>
  <Words>9695</Words>
  <Characters>55266</Characters>
  <Application>Microsoft Office Word</Application>
  <DocSecurity>0</DocSecurity>
  <Lines>460</Lines>
  <Paragraphs>129</Paragraphs>
  <ScaleCrop>false</ScaleCrop>
  <Company/>
  <LinksUpToDate>false</LinksUpToDate>
  <CharactersWithSpaces>64832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Colleen Mascenik</cp:lastModifiedBy>
  <cp:revision>8</cp:revision>
  <dcterms:created xsi:type="dcterms:W3CDTF">2026-04-14T12:16:00Z</dcterms:created>
  <dcterms:modified xsi:type="dcterms:W3CDTF">2026-04-14T12:25:00Z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0x0101006E343DFB8A023446BDA6E32AB42F399E</vt:lpwstr>
  </property>
  <property fmtid="{D5CDD505-2E9C-101B-9397-08002B2CF9AE}" pid="3" name="MediaServiceImageTags">
    <vt:lpwstr/>
  </property>
</Properties>
</file>